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6"/>
        <w:ind w:left="0" w:leftChars="0" w:firstLine="0" w:firstLineChars="0"/>
      </w:pPr>
    </w:p>
    <w:p w14:paraId="0DDD085E">
      <w:pPr>
        <w:spacing w:line="360" w:lineRule="auto"/>
        <w:ind w:firstLine="442" w:firstLineChars="100"/>
        <w:jc w:val="center"/>
        <w:rPr>
          <w:rFonts w:hint="default" w:ascii="宋体" w:hAnsi="宋体" w:eastAsia="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桐城师范高等专科学校钢琴调律、电子琴维修服务采购项目</w:t>
      </w:r>
    </w:p>
    <w:p w14:paraId="58C0A3CB">
      <w:pPr>
        <w:pStyle w:val="2"/>
        <w:rPr>
          <w:rFonts w:hint="eastAsia"/>
          <w:color w:val="auto"/>
          <w:highlight w:val="none"/>
        </w:rPr>
      </w:pPr>
    </w:p>
    <w:p w14:paraId="1B42889C">
      <w:pPr>
        <w:spacing w:line="480" w:lineRule="exact"/>
        <w:rPr>
          <w:rFonts w:ascii="宋体"/>
          <w:color w:val="auto"/>
          <w:sz w:val="44"/>
          <w:szCs w:val="44"/>
          <w:highlight w:val="none"/>
        </w:rPr>
      </w:pPr>
    </w:p>
    <w:p w14:paraId="26273924">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023</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9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21A2DCA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9A2E419">
      <w:pPr>
        <w:pStyle w:val="48"/>
      </w:pP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2"/>
        <w:rPr>
          <w:color w:val="auto"/>
          <w:highlight w:val="none"/>
          <w:lang w:val="zh-CN"/>
        </w:rPr>
      </w:pPr>
    </w:p>
    <w:p w14:paraId="1542DBC9">
      <w:pPr>
        <w:pStyle w:val="30"/>
        <w:tabs>
          <w:tab w:val="right" w:leader="dot" w:pos="9070"/>
        </w:tabs>
        <w:spacing w:line="360" w:lineRule="auto"/>
        <w:rPr>
          <w:color w:val="auto"/>
          <w:highlight w:val="none"/>
        </w:rPr>
      </w:pPr>
      <w:bookmarkStart w:id="0" w:name="_Toc54941328"/>
      <w:bookmarkStart w:id="1" w:name="_Toc21464"/>
      <w:bookmarkStart w:id="2" w:name="_Toc23467"/>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085648B8">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5D3B833C">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10E56FB7">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5B6135D5">
      <w:pPr>
        <w:pStyle w:val="30"/>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62AA5D4C">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365392B1">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0D6EFD9D">
      <w:pPr>
        <w:pStyle w:val="22"/>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48B8AA42">
      <w:pPr>
        <w:pStyle w:val="22"/>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58AA136C">
      <w:pPr>
        <w:jc w:val="center"/>
        <w:rPr>
          <w:rFonts w:ascii="华文中宋" w:hAnsi="华文中宋" w:eastAsia="华文中宋"/>
          <w:b w:val="0"/>
          <w:bCs w:val="0"/>
          <w:color w:val="auto"/>
          <w:kern w:val="44"/>
          <w:sz w:val="32"/>
          <w:szCs w:val="32"/>
          <w:highlight w:val="none"/>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7" w:name="OLE_LINK1"/>
            <w:r>
              <w:rPr>
                <w:rFonts w:ascii="仿宋" w:hAnsi="仿宋" w:eastAsia="仿宋" w:cs="仿宋"/>
                <w:color w:val="333333"/>
                <w:kern w:val="0"/>
                <w:sz w:val="27"/>
                <w:szCs w:val="27"/>
                <w:lang w:val="en-US" w:eastAsia="zh-CN" w:bidi="ar"/>
              </w:rPr>
              <w:t>项目概况</w:t>
            </w:r>
          </w:p>
          <w:p w14:paraId="163D1A3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桐城师范高等专科学校钢琴调律、电子琴维修服务采购项目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的潜在供应商应在桐城师范高等专科学校官网获取采购文件，并于2024年9月18日9时00分（北京时间）前提交响应文件。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2C3B1A4">
      <w:pPr>
        <w:rPr>
          <w:color w:val="auto"/>
          <w:szCs w:val="21"/>
          <w:highlight w:val="none"/>
        </w:rPr>
      </w:pPr>
    </w:p>
    <w:p w14:paraId="277815C7">
      <w:pPr>
        <w:rPr>
          <w:rFonts w:ascii="黑体" w:hAnsi="黑体" w:eastAsia="黑体" w:cs="宋体"/>
          <w:bCs/>
          <w:color w:val="auto"/>
          <w:sz w:val="28"/>
          <w:szCs w:val="28"/>
          <w:highlight w:val="none"/>
        </w:rPr>
      </w:pPr>
      <w:bookmarkStart w:id="8" w:name="_Toc28359089"/>
      <w:bookmarkStart w:id="9" w:name="_Toc35393629"/>
      <w:bookmarkStart w:id="10" w:name="_Toc28359012"/>
      <w:bookmarkStart w:id="11" w:name="_Toc35393798"/>
      <w:r>
        <w:rPr>
          <w:rFonts w:hint="eastAsia" w:ascii="黑体" w:hAnsi="黑体" w:eastAsia="黑体" w:cs="宋体"/>
          <w:bCs/>
          <w:color w:val="auto"/>
          <w:sz w:val="28"/>
          <w:szCs w:val="28"/>
          <w:highlight w:val="none"/>
        </w:rPr>
        <w:t>一、项目基本情况</w:t>
      </w:r>
      <w:bookmarkEnd w:id="8"/>
      <w:bookmarkEnd w:id="9"/>
      <w:bookmarkEnd w:id="10"/>
      <w:bookmarkEnd w:id="11"/>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023</w:t>
      </w:r>
      <w:r>
        <w:rPr>
          <w:rFonts w:hint="eastAsia" w:ascii="仿宋" w:hAnsi="仿宋" w:eastAsia="仿宋" w:cs="Times New Roman"/>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桐城师范高等专科学校钢琴调律、电子琴维修服务采购项目</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3BDC9E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41000元/年</w:t>
      </w:r>
      <w:bookmarkStart w:id="126" w:name="_GoBack"/>
      <w:bookmarkEnd w:id="126"/>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41000元/年</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桐城师范高等专科学校钢琴调律、电子琴维修服务采购项目，</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3年 </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2" w:name="_Toc28359013"/>
      <w:bookmarkStart w:id="13" w:name="_Toc35393630"/>
      <w:bookmarkStart w:id="14" w:name="_Toc35393799"/>
      <w:bookmarkStart w:id="15" w:name="_Toc28359090"/>
      <w:r>
        <w:rPr>
          <w:rFonts w:hint="eastAsia" w:ascii="黑体" w:hAnsi="黑体" w:eastAsia="黑体" w:cs="宋体"/>
          <w:bCs/>
          <w:color w:val="auto"/>
          <w:sz w:val="28"/>
          <w:szCs w:val="28"/>
          <w:highlight w:val="none"/>
        </w:rPr>
        <w:t>二、申请人的资格要求：</w:t>
      </w:r>
      <w:bookmarkEnd w:id="12"/>
      <w:bookmarkEnd w:id="13"/>
      <w:bookmarkEnd w:id="14"/>
      <w:bookmarkEnd w:id="15"/>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6" w:name="_Toc35393631"/>
      <w:bookmarkStart w:id="17" w:name="_Toc28359014"/>
      <w:bookmarkStart w:id="18" w:name="_Toc28359091"/>
      <w:bookmarkStart w:id="19" w:name="_Toc35393800"/>
      <w:r>
        <w:rPr>
          <w:rFonts w:hint="eastAsia" w:ascii="仿宋" w:hAnsi="仿宋" w:eastAsia="仿宋"/>
          <w:color w:val="auto"/>
          <w:sz w:val="28"/>
          <w:szCs w:val="28"/>
          <w:highlight w:val="none"/>
        </w:rPr>
        <w:t>1.满足《中华人民共和国政府采购法》第二十二条规定；</w:t>
      </w:r>
    </w:p>
    <w:p w14:paraId="6258311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09A9E48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6"/>
      <w:bookmarkEnd w:id="17"/>
      <w:bookmarkEnd w:id="18"/>
      <w:bookmarkEnd w:id="19"/>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9</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18</w:t>
      </w:r>
      <w:r>
        <w:rPr>
          <w:rFonts w:hint="eastAsia" w:ascii="仿宋" w:hAnsi="仿宋" w:eastAsia="仿宋" w:cs="宋体"/>
          <w:color w:val="auto"/>
          <w:sz w:val="28"/>
          <w:szCs w:val="28"/>
          <w:highlight w:val="none"/>
        </w:rPr>
        <w:t>日9时00分前（北京时间）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0" w:name="_Toc35393632"/>
      <w:bookmarkStart w:id="21" w:name="_Toc28359092"/>
      <w:bookmarkStart w:id="22" w:name="_Toc35393801"/>
      <w:bookmarkStart w:id="23" w:name="_Toc28359015"/>
      <w:r>
        <w:rPr>
          <w:rFonts w:hint="eastAsia" w:ascii="黑体" w:hAnsi="黑体" w:eastAsia="黑体" w:cs="宋体"/>
          <w:bCs/>
          <w:color w:val="auto"/>
          <w:sz w:val="28"/>
          <w:szCs w:val="28"/>
          <w:highlight w:val="none"/>
        </w:rPr>
        <w:t>四、响应文件提交</w:t>
      </w:r>
      <w:bookmarkEnd w:id="20"/>
      <w:bookmarkEnd w:id="21"/>
      <w:bookmarkEnd w:id="22"/>
      <w:bookmarkEnd w:id="23"/>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4" w:name="_Toc28359016"/>
      <w:bookmarkStart w:id="25" w:name="_Toc28359093"/>
      <w:bookmarkStart w:id="26" w:name="_Toc35393802"/>
      <w:bookmarkStart w:id="27"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9</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18</w:t>
      </w:r>
      <w:r>
        <w:rPr>
          <w:rFonts w:hint="eastAsia" w:ascii="仿宋" w:hAnsi="仿宋" w:eastAsia="仿宋" w:cs="仿宋"/>
          <w:b w:val="0"/>
          <w:bCs/>
          <w:color w:val="auto"/>
          <w:sz w:val="28"/>
          <w:szCs w:val="28"/>
          <w:highlight w:val="none"/>
        </w:rPr>
        <w:t>日9时00分</w:t>
      </w:r>
    </w:p>
    <w:p w14:paraId="0D2F0BB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4"/>
      <w:bookmarkEnd w:id="25"/>
      <w:bookmarkEnd w:id="26"/>
      <w:bookmarkEnd w:id="27"/>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28" w:name="_Toc35393634"/>
      <w:bookmarkStart w:id="29" w:name="_Toc28359094"/>
      <w:bookmarkStart w:id="30" w:name="_Toc35393803"/>
      <w:bookmarkStart w:id="31" w:name="_Toc28359017"/>
      <w:r>
        <w:rPr>
          <w:rFonts w:hint="eastAsia" w:ascii="仿宋" w:hAnsi="仿宋" w:eastAsia="仿宋"/>
          <w:color w:val="auto"/>
          <w:sz w:val="28"/>
          <w:szCs w:val="28"/>
          <w:highlight w:val="none"/>
          <w:lang w:val="en-US" w:eastAsia="zh-CN"/>
        </w:rPr>
        <w:t>时间：2024年9月18日9时00分</w:t>
      </w:r>
    </w:p>
    <w:p w14:paraId="6F4D54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8"/>
      <w:bookmarkEnd w:id="29"/>
      <w:bookmarkEnd w:id="30"/>
      <w:bookmarkEnd w:id="31"/>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2" w:name="_Toc35393804"/>
      <w:bookmarkStart w:id="33" w:name="_Toc35393635"/>
      <w:r>
        <w:rPr>
          <w:rFonts w:hint="eastAsia" w:ascii="黑体" w:hAnsi="黑体" w:eastAsia="黑体" w:cs="宋体"/>
          <w:bCs/>
          <w:color w:val="auto"/>
          <w:sz w:val="28"/>
          <w:szCs w:val="28"/>
          <w:highlight w:val="none"/>
        </w:rPr>
        <w:t>其他补充事宜</w:t>
      </w:r>
      <w:bookmarkEnd w:id="32"/>
      <w:bookmarkEnd w:id="33"/>
    </w:p>
    <w:p w14:paraId="357FF2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0EED25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 </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r>
        <w:rPr>
          <w:rFonts w:hint="eastAsia" w:ascii="仿宋" w:hAnsi="仿宋" w:eastAsia="仿宋" w:cs="仿宋"/>
          <w:b w:val="0"/>
          <w:bCs/>
          <w:color w:val="auto"/>
          <w:sz w:val="28"/>
          <w:szCs w:val="28"/>
          <w:highlight w:val="none"/>
        </w:rPr>
        <w:t>地点：桐城市民营经济开发区朝阳玉雕城A-15</w:t>
      </w:r>
      <w:r>
        <w:rPr>
          <w:rFonts w:hint="eastAsia" w:ascii="仿宋" w:hAnsi="仿宋" w:eastAsia="仿宋" w:cs="Times New Roman"/>
          <w:color w:val="auto"/>
          <w:sz w:val="28"/>
          <w:szCs w:val="28"/>
          <w:highlight w:val="none"/>
          <w:lang w:val="en-US" w:eastAsia="zh-CN"/>
        </w:rPr>
        <w:t>(桐城心悦智慧电竞酒店对面） </w:t>
      </w:r>
    </w:p>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bookmarkEnd w:id="7"/>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4" w:name="_Toc54941329"/>
      <w:bookmarkStart w:id="35" w:name="_Toc11266"/>
      <w:bookmarkStart w:id="36"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4"/>
      <w:bookmarkEnd w:id="35"/>
      <w:bookmarkEnd w:id="36"/>
    </w:p>
    <w:p w14:paraId="62BB8DF9">
      <w:pPr>
        <w:pStyle w:val="4"/>
        <w:rPr>
          <w:rFonts w:hint="eastAsia" w:eastAsia="宋体" w:cs="Tahoma"/>
          <w:bCs/>
          <w:color w:val="auto"/>
          <w:kern w:val="0"/>
          <w:sz w:val="32"/>
          <w:szCs w:val="32"/>
          <w:highlight w:val="none"/>
          <w:lang w:eastAsia="zh-CN"/>
        </w:rPr>
      </w:pPr>
      <w:bookmarkStart w:id="37" w:name="_Toc54941330"/>
      <w:bookmarkStart w:id="38" w:name="_Toc17862"/>
      <w:bookmarkStart w:id="39"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40"/>
        <w:tblW w:w="96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638"/>
      </w:tblGrid>
      <w:tr w14:paraId="221A2B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C8F87F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0E4CC1F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638" w:type="dxa"/>
            <w:tcBorders>
              <w:top w:val="single" w:color="auto" w:sz="4" w:space="0"/>
              <w:left w:val="single" w:color="auto" w:sz="4" w:space="0"/>
              <w:bottom w:val="single" w:color="auto" w:sz="4" w:space="0"/>
            </w:tcBorders>
            <w:vAlign w:val="center"/>
          </w:tcPr>
          <w:p w14:paraId="40BC640B">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56E4BC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1CD9202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33E5C25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638" w:type="dxa"/>
            <w:tcBorders>
              <w:top w:val="single" w:color="auto" w:sz="4" w:space="0"/>
              <w:left w:val="single" w:color="auto" w:sz="4" w:space="0"/>
              <w:bottom w:val="single" w:color="auto" w:sz="4" w:space="0"/>
            </w:tcBorders>
            <w:vAlign w:val="center"/>
          </w:tcPr>
          <w:p w14:paraId="54113E1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5A7ED7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8AEF4F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005E9DD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638" w:type="dxa"/>
            <w:tcBorders>
              <w:top w:val="single" w:color="auto" w:sz="4" w:space="0"/>
              <w:left w:val="single" w:color="auto" w:sz="4" w:space="0"/>
              <w:bottom w:val="single" w:color="auto" w:sz="4" w:space="0"/>
            </w:tcBorders>
            <w:vAlign w:val="center"/>
          </w:tcPr>
          <w:p w14:paraId="42D219B9">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安徽文都招标代理咨询有限公司</w:t>
            </w:r>
          </w:p>
        </w:tc>
      </w:tr>
      <w:tr w14:paraId="524562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55D0AF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6630B15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638" w:type="dxa"/>
            <w:tcBorders>
              <w:top w:val="single" w:color="auto" w:sz="4" w:space="0"/>
              <w:left w:val="single" w:color="auto" w:sz="4" w:space="0"/>
              <w:bottom w:val="single" w:color="auto" w:sz="4" w:space="0"/>
            </w:tcBorders>
            <w:vAlign w:val="center"/>
          </w:tcPr>
          <w:p w14:paraId="5591A331">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6E2C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12148E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15F5F57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638" w:type="dxa"/>
            <w:tcBorders>
              <w:top w:val="single" w:color="auto" w:sz="4" w:space="0"/>
              <w:left w:val="single" w:color="auto" w:sz="4" w:space="0"/>
              <w:bottom w:val="single" w:color="auto" w:sz="4" w:space="0"/>
            </w:tcBorders>
            <w:vAlign w:val="center"/>
          </w:tcPr>
          <w:p w14:paraId="6A26BD4D">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58F033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97C33D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0290788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638" w:type="dxa"/>
            <w:tcBorders>
              <w:top w:val="single" w:color="auto" w:sz="4" w:space="0"/>
              <w:left w:val="single" w:color="auto" w:sz="4" w:space="0"/>
              <w:bottom w:val="single" w:color="auto" w:sz="4" w:space="0"/>
            </w:tcBorders>
            <w:vAlign w:val="center"/>
          </w:tcPr>
          <w:p w14:paraId="6BB8DFBF">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62CA36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217D91C">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435585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638" w:type="dxa"/>
            <w:tcBorders>
              <w:top w:val="single" w:color="auto" w:sz="4" w:space="0"/>
              <w:left w:val="single" w:color="auto" w:sz="4" w:space="0"/>
              <w:bottom w:val="single" w:color="auto" w:sz="4" w:space="0"/>
            </w:tcBorders>
            <w:vAlign w:val="center"/>
          </w:tcPr>
          <w:p w14:paraId="3D7C721A">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4D13CD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3835BB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6E07C87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638" w:type="dxa"/>
            <w:tcBorders>
              <w:top w:val="single" w:color="auto" w:sz="4" w:space="0"/>
              <w:left w:val="single" w:color="auto" w:sz="4" w:space="0"/>
              <w:bottom w:val="single" w:color="auto" w:sz="4" w:space="0"/>
            </w:tcBorders>
            <w:vAlign w:val="center"/>
          </w:tcPr>
          <w:p w14:paraId="110258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67CE17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15504B55">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4A1896D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638" w:type="dxa"/>
            <w:tcBorders>
              <w:top w:val="single" w:color="auto" w:sz="4" w:space="0"/>
              <w:left w:val="single" w:color="auto" w:sz="4" w:space="0"/>
              <w:bottom w:val="single" w:color="auto" w:sz="4" w:space="0"/>
            </w:tcBorders>
            <w:vAlign w:val="center"/>
          </w:tcPr>
          <w:p w14:paraId="64AD2225">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7A4604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BDCA00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547F89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638" w:type="dxa"/>
            <w:tcBorders>
              <w:top w:val="single" w:color="auto" w:sz="4" w:space="0"/>
              <w:left w:val="single" w:color="auto" w:sz="4" w:space="0"/>
              <w:bottom w:val="single" w:color="auto" w:sz="4" w:space="0"/>
              <w:right w:val="single" w:color="auto" w:sz="4" w:space="0"/>
            </w:tcBorders>
            <w:vAlign w:val="center"/>
          </w:tcPr>
          <w:p w14:paraId="70E37F26">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0DB5F3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5738CC6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05CC8BE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638" w:type="dxa"/>
            <w:tcBorders>
              <w:top w:val="single" w:color="auto" w:sz="4" w:space="0"/>
              <w:left w:val="single" w:color="auto" w:sz="4" w:space="0"/>
              <w:bottom w:val="single" w:color="auto" w:sz="4" w:space="0"/>
            </w:tcBorders>
            <w:vAlign w:val="center"/>
          </w:tcPr>
          <w:p w14:paraId="6EDCEF22">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4B8313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893" w:type="dxa"/>
            <w:vMerge w:val="continue"/>
            <w:tcBorders>
              <w:right w:val="single" w:color="auto" w:sz="4" w:space="0"/>
            </w:tcBorders>
            <w:vAlign w:val="center"/>
          </w:tcPr>
          <w:p w14:paraId="11FCD0B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5D14FC8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638" w:type="dxa"/>
            <w:tcBorders>
              <w:top w:val="single" w:color="auto" w:sz="4" w:space="0"/>
              <w:left w:val="single" w:color="auto" w:sz="4" w:space="0"/>
              <w:bottom w:val="single" w:color="auto" w:sz="4" w:space="0"/>
            </w:tcBorders>
            <w:vAlign w:val="center"/>
          </w:tcPr>
          <w:p w14:paraId="534DEDD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2DFBD1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jc w:val="center"/>
        </w:trPr>
        <w:tc>
          <w:tcPr>
            <w:tcW w:w="893" w:type="dxa"/>
            <w:vMerge w:val="continue"/>
            <w:tcBorders>
              <w:bottom w:val="single" w:color="auto" w:sz="4" w:space="0"/>
              <w:right w:val="single" w:color="auto" w:sz="4" w:space="0"/>
            </w:tcBorders>
            <w:vAlign w:val="center"/>
          </w:tcPr>
          <w:p w14:paraId="5BC3B95C">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1414122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成交服务费（元）</w:t>
            </w:r>
          </w:p>
        </w:tc>
        <w:tc>
          <w:tcPr>
            <w:tcW w:w="6638" w:type="dxa"/>
            <w:tcBorders>
              <w:top w:val="single" w:color="auto" w:sz="4" w:space="0"/>
              <w:left w:val="single" w:color="auto" w:sz="4" w:space="0"/>
              <w:bottom w:val="single" w:color="auto" w:sz="4" w:space="0"/>
            </w:tcBorders>
            <w:vAlign w:val="center"/>
          </w:tcPr>
          <w:p w14:paraId="32979715">
            <w:pPr>
              <w:pStyle w:val="9"/>
              <w:pageBreakBefore w:val="0"/>
              <w:tabs>
                <w:tab w:val="left" w:pos="2730"/>
              </w:tabs>
              <w:kinsoku/>
              <w:overflowPunct/>
              <w:topLinePunct w:val="0"/>
              <w:bidi w:val="0"/>
              <w:snapToGrid w:val="0"/>
              <w:spacing w:line="440" w:lineRule="exact"/>
              <w:rPr>
                <w:rFonts w:hint="eastAsia"/>
                <w:color w:val="auto"/>
                <w:highlight w:val="none"/>
                <w:lang w:val="en-US" w:eastAsia="zh-CN"/>
              </w:rPr>
            </w:pPr>
            <w:r>
              <w:rPr>
                <w:rFonts w:hint="eastAsia" w:ascii="宋体" w:hAnsi="宋体" w:eastAsia="宋体" w:cs="Times New Roman"/>
                <w:b w:val="0"/>
                <w:color w:val="auto"/>
                <w:kern w:val="2"/>
                <w:sz w:val="21"/>
                <w:szCs w:val="21"/>
                <w:highlight w:val="none"/>
                <w:lang w:val="en-US" w:eastAsia="zh-CN" w:bidi="ar-SA"/>
              </w:rPr>
              <w:t>按下列标准收取：</w:t>
            </w:r>
            <w:r>
              <w:rPr>
                <w:rFonts w:hint="eastAsia" w:cs="Times New Roman"/>
                <w:b w:val="0"/>
                <w:color w:val="auto"/>
                <w:kern w:val="2"/>
                <w:sz w:val="21"/>
                <w:szCs w:val="21"/>
                <w:highlight w:val="none"/>
                <w:lang w:val="en-US" w:eastAsia="zh-CN" w:bidi="ar-SA"/>
              </w:rPr>
              <w:t>成交</w:t>
            </w:r>
            <w:r>
              <w:rPr>
                <w:rFonts w:hint="eastAsia" w:ascii="宋体" w:hAnsi="宋体" w:eastAsia="宋体" w:cs="Times New Roman"/>
                <w:b w:val="0"/>
                <w:color w:val="auto"/>
                <w:kern w:val="2"/>
                <w:sz w:val="21"/>
                <w:szCs w:val="21"/>
                <w:highlight w:val="none"/>
                <w:lang w:val="en-US" w:eastAsia="zh-CN" w:bidi="ar-SA"/>
              </w:rPr>
              <w:t>服务费按项目合同价款的</w:t>
            </w:r>
            <w:r>
              <w:rPr>
                <w:rFonts w:hint="eastAsia" w:cs="Times New Roman"/>
                <w:b w:val="0"/>
                <w:color w:val="auto"/>
                <w:kern w:val="2"/>
                <w:sz w:val="21"/>
                <w:szCs w:val="21"/>
                <w:highlight w:val="none"/>
                <w:u w:val="single"/>
                <w:lang w:val="en-US" w:eastAsia="zh-CN" w:bidi="ar-SA"/>
              </w:rPr>
              <w:t>_1.5_</w:t>
            </w:r>
            <w:r>
              <w:rPr>
                <w:rFonts w:hint="eastAsia" w:ascii="宋体" w:hAnsi="宋体" w:eastAsia="宋体" w:cs="Times New Roman"/>
                <w:b w:val="0"/>
                <w:color w:val="auto"/>
                <w:kern w:val="2"/>
                <w:sz w:val="21"/>
                <w:szCs w:val="21"/>
                <w:highlight w:val="none"/>
                <w:lang w:val="en-US" w:eastAsia="zh-CN" w:bidi="ar-SA"/>
              </w:rPr>
              <w:t>%收取</w:t>
            </w:r>
            <w:r>
              <w:rPr>
                <w:rFonts w:hint="eastAsia" w:cs="Times New Roman"/>
                <w:b w:val="0"/>
                <w:color w:val="auto"/>
                <w:kern w:val="2"/>
                <w:sz w:val="21"/>
                <w:szCs w:val="21"/>
                <w:highlight w:val="none"/>
                <w:lang w:val="en-US" w:eastAsia="zh-CN" w:bidi="ar-SA"/>
              </w:rPr>
              <w:t>。</w:t>
            </w:r>
          </w:p>
        </w:tc>
      </w:tr>
      <w:tr w14:paraId="40DBB8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260C21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2E0054B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638" w:type="dxa"/>
            <w:tcBorders>
              <w:top w:val="single" w:color="auto" w:sz="4" w:space="0"/>
              <w:left w:val="single" w:color="auto" w:sz="4" w:space="0"/>
              <w:bottom w:val="single" w:color="auto" w:sz="4" w:space="0"/>
            </w:tcBorders>
            <w:vAlign w:val="center"/>
          </w:tcPr>
          <w:p w14:paraId="787D1872">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2AA2AD67">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68580207">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1C55746C">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6C32F655">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15327969">
      <w:pPr>
        <w:rPr>
          <w:rFonts w:ascii="宋体" w:hAnsi="宋体"/>
          <w:color w:val="auto"/>
          <w:kern w:val="0"/>
          <w:highlight w:val="none"/>
          <w:lang w:val="zh-CN"/>
        </w:rPr>
      </w:pPr>
      <w:bookmarkStart w:id="40" w:name="_Toc439316872"/>
      <w:r>
        <w:rPr>
          <w:color w:val="auto"/>
          <w:kern w:val="0"/>
          <w:highlight w:val="none"/>
          <w:lang w:val="zh-CN"/>
        </w:rPr>
        <w:br w:type="page"/>
      </w:r>
    </w:p>
    <w:p w14:paraId="4440CEF5">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1" w:name="_Toc2521"/>
      <w:bookmarkStart w:id="42"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0"/>
      <w:bookmarkEnd w:id="41"/>
      <w:bookmarkEnd w:id="42"/>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3" w:name="_Toc10523"/>
      <w:bookmarkStart w:id="44" w:name="_Toc21078"/>
      <w:bookmarkStart w:id="45" w:name="_Toc7325"/>
      <w:bookmarkStart w:id="46" w:name="_Toc439316919"/>
      <w:bookmarkStart w:id="47" w:name="_Toc25270"/>
      <w:bookmarkStart w:id="48" w:name="_Toc439316873"/>
      <w:bookmarkStart w:id="49" w:name="_Toc15055"/>
      <w:r>
        <w:rPr>
          <w:rFonts w:hint="eastAsia" w:asciiTheme="minorEastAsia" w:hAnsiTheme="minorEastAsia" w:eastAsiaTheme="minorEastAsia" w:cstheme="minorEastAsia"/>
          <w:b/>
          <w:bCs/>
          <w:color w:val="auto"/>
          <w:sz w:val="24"/>
          <w:szCs w:val="24"/>
          <w:highlight w:val="none"/>
          <w:lang w:val="zh-CN"/>
        </w:rPr>
        <w:t>1、适用法律</w:t>
      </w:r>
      <w:bookmarkEnd w:id="43"/>
      <w:bookmarkEnd w:id="44"/>
      <w:bookmarkEnd w:id="45"/>
      <w:bookmarkEnd w:id="46"/>
      <w:bookmarkEnd w:id="47"/>
      <w:bookmarkEnd w:id="48"/>
      <w:bookmarkEnd w:id="49"/>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0" w:name="_Toc8228"/>
      <w:bookmarkStart w:id="51" w:name="_Toc439316874"/>
      <w:bookmarkStart w:id="52" w:name="_Toc439316920"/>
      <w:bookmarkStart w:id="53" w:name="_Toc10933"/>
      <w:bookmarkStart w:id="54" w:name="_Toc1704"/>
      <w:bookmarkStart w:id="55" w:name="_Toc24643"/>
      <w:bookmarkStart w:id="56" w:name="_Toc27113"/>
      <w:r>
        <w:rPr>
          <w:rFonts w:hint="eastAsia" w:asciiTheme="minorEastAsia" w:hAnsiTheme="minorEastAsia" w:eastAsiaTheme="minorEastAsia" w:cstheme="minorEastAsia"/>
          <w:b/>
          <w:bCs/>
          <w:color w:val="auto"/>
          <w:sz w:val="24"/>
          <w:szCs w:val="24"/>
          <w:highlight w:val="none"/>
          <w:lang w:val="zh-CN"/>
        </w:rPr>
        <w:t>2、定义</w:t>
      </w:r>
      <w:bookmarkEnd w:id="50"/>
      <w:bookmarkEnd w:id="51"/>
      <w:bookmarkEnd w:id="52"/>
      <w:bookmarkEnd w:id="53"/>
      <w:bookmarkEnd w:id="54"/>
      <w:bookmarkEnd w:id="55"/>
      <w:bookmarkEnd w:id="56"/>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7" w:name="_Toc439316921"/>
      <w:bookmarkStart w:id="58"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7"/>
      <w:bookmarkEnd w:id="58"/>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9"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9"/>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0" w:name="_Toc476584424"/>
      <w:bookmarkStart w:id="61"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0"/>
      <w:r>
        <w:rPr>
          <w:rFonts w:hint="eastAsia" w:asciiTheme="minorEastAsia" w:hAnsiTheme="minorEastAsia" w:eastAsiaTheme="minorEastAsia" w:cstheme="minorEastAsia"/>
          <w:color w:val="auto"/>
          <w:sz w:val="24"/>
          <w:szCs w:val="24"/>
          <w:highlight w:val="none"/>
        </w:rPr>
        <w:t>提交</w:t>
      </w:r>
      <w:bookmarkEnd w:id="61"/>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2" w:name="_Toc476584425"/>
      <w:bookmarkStart w:id="63"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2"/>
    <w:bookmarkEnd w:id="63"/>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4" w:name="_Toc54941337"/>
      <w:bookmarkStart w:id="65"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4"/>
      <w:bookmarkEnd w:id="65"/>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5CCC78A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4B21B3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34930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2"/>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66160A7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3"/>
        <w:numPr>
          <w:ilvl w:val="0"/>
          <w:numId w:val="0"/>
        </w:numPr>
        <w:spacing w:beforeLines="0" w:afterLines="0"/>
        <w:jc w:val="center"/>
        <w:rPr>
          <w:rFonts w:hint="eastAsia" w:ascii="Arial" w:hAnsi="Arial"/>
          <w:color w:val="auto"/>
          <w:kern w:val="2"/>
          <w:sz w:val="32"/>
          <w:szCs w:val="32"/>
          <w:highlight w:val="none"/>
          <w:lang w:val="en-US" w:eastAsia="zh-CN"/>
        </w:rPr>
      </w:pPr>
      <w:bookmarkStart w:id="66" w:name="_Toc12353"/>
      <w:r>
        <w:rPr>
          <w:rFonts w:hint="eastAsia" w:ascii="Arial" w:hAnsi="Arial"/>
          <w:color w:val="auto"/>
          <w:kern w:val="2"/>
          <w:sz w:val="32"/>
          <w:szCs w:val="32"/>
          <w:highlight w:val="none"/>
          <w:lang w:val="en-US" w:eastAsia="zh-CN"/>
        </w:rPr>
        <w:t>第三章 采购需求</w:t>
      </w:r>
      <w:bookmarkEnd w:id="66"/>
    </w:p>
    <w:p w14:paraId="10911610">
      <w:pPr>
        <w:spacing w:line="360" w:lineRule="auto"/>
        <w:ind w:firstLine="480" w:firstLineChars="200"/>
        <w:rPr>
          <w:rFonts w:hint="eastAsia" w:ascii="微软雅黑" w:hAnsi="微软雅黑" w:eastAsia="微软雅黑" w:cs="微软雅黑"/>
          <w:sz w:val="24"/>
          <w:szCs w:val="24"/>
        </w:rPr>
      </w:pPr>
      <w:bookmarkStart w:id="67" w:name="_Toc16371"/>
      <w:r>
        <w:rPr>
          <w:rFonts w:hint="eastAsia" w:ascii="微软雅黑" w:hAnsi="微软雅黑" w:eastAsia="微软雅黑" w:cs="微软雅黑"/>
          <w:b/>
          <w:bCs/>
          <w:sz w:val="24"/>
          <w:szCs w:val="24"/>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3"/>
              <w:jc w:val="center"/>
            </w:pPr>
            <w:r>
              <w:rPr>
                <w:rFonts w:hint="eastAsia" w:asciiTheme="minorEastAsia" w:hAnsiTheme="minorEastAsia"/>
                <w:b/>
                <w:bCs/>
                <w:color w:val="auto"/>
                <w:sz w:val="24"/>
                <w:szCs w:val="24"/>
                <w:highlight w:val="none"/>
              </w:rPr>
              <w:t>商务条款</w:t>
            </w:r>
          </w:p>
        </w:tc>
        <w:tc>
          <w:tcPr>
            <w:tcW w:w="5170" w:type="dxa"/>
            <w:vAlign w:val="center"/>
          </w:tcPr>
          <w:p w14:paraId="5E9AB130">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每年年终按实结算一次</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3年</w:t>
            </w:r>
          </w:p>
        </w:tc>
      </w:tr>
    </w:tbl>
    <w:p w14:paraId="453E4E40">
      <w:pPr>
        <w:ind w:firstLine="422" w:firstLineChars="200"/>
        <w:rPr>
          <w:rFonts w:ascii="宋体" w:hAnsi="宋体"/>
          <w:b/>
          <w:bCs/>
          <w:szCs w:val="21"/>
        </w:rPr>
      </w:pPr>
    </w:p>
    <w:p w14:paraId="7569839F">
      <w:pPr>
        <w:pStyle w:val="9"/>
        <w:numPr>
          <w:ilvl w:val="0"/>
          <w:numId w:val="3"/>
        </w:numPr>
        <w:tabs>
          <w:tab w:val="left" w:pos="2730"/>
        </w:tabs>
        <w:spacing w:line="240" w:lineRule="auto"/>
        <w:ind w:firstLine="471" w:firstLineChars="196"/>
        <w:rPr>
          <w:bCs/>
          <w:sz w:val="24"/>
          <w:szCs w:val="24"/>
        </w:rPr>
      </w:pPr>
      <w:r>
        <w:rPr>
          <w:rFonts w:hint="eastAsia"/>
          <w:bCs/>
          <w:sz w:val="24"/>
          <w:szCs w:val="24"/>
        </w:rPr>
        <w:t>服务内容</w:t>
      </w:r>
    </w:p>
    <w:p w14:paraId="0F164083">
      <w:pPr>
        <w:pStyle w:val="5"/>
        <w:rPr>
          <w:rFonts w:hint="default"/>
          <w:lang w:val="en-US"/>
        </w:rPr>
      </w:pPr>
      <w:r>
        <w:rPr>
          <w:rFonts w:hint="eastAsia"/>
          <w:lang w:val="en-US" w:eastAsia="zh-CN"/>
        </w:rPr>
        <w:t>桐城师范高等专科学校钢琴调律、电子琴维修服务</w:t>
      </w:r>
      <w:r>
        <w:rPr>
          <w:rFonts w:hint="eastAsia"/>
          <w:lang w:eastAsia="zh-CN"/>
        </w:rPr>
        <w:t>，</w:t>
      </w:r>
      <w:r>
        <w:rPr>
          <w:rFonts w:hint="eastAsia"/>
          <w:lang w:val="en-US" w:eastAsia="zh-CN"/>
        </w:rPr>
        <w:t>具体维修设备品牌、型号及数量详见下表，每年度依照校方安排，进校维修一次。</w:t>
      </w:r>
    </w:p>
    <w:p w14:paraId="48BD8C5A">
      <w:pPr>
        <w:pStyle w:val="9"/>
        <w:numPr>
          <w:ilvl w:val="0"/>
          <w:numId w:val="3"/>
        </w:numPr>
        <w:tabs>
          <w:tab w:val="left" w:pos="2730"/>
        </w:tabs>
        <w:spacing w:line="240" w:lineRule="auto"/>
        <w:ind w:firstLine="471" w:firstLineChars="196"/>
        <w:rPr>
          <w:rFonts w:hint="default" w:ascii="Times New Roman" w:hAnsi="Times New Roman" w:cs="Times New Roman"/>
          <w:bCs/>
          <w:sz w:val="24"/>
          <w:szCs w:val="24"/>
          <w:lang w:val="en-US" w:eastAsia="zh-CN"/>
        </w:rPr>
      </w:pPr>
      <w:r>
        <w:rPr>
          <w:rFonts w:hint="eastAsia" w:cs="Times New Roman"/>
          <w:bCs/>
          <w:sz w:val="24"/>
          <w:szCs w:val="24"/>
          <w:lang w:val="en-US" w:eastAsia="zh-CN"/>
        </w:rPr>
        <w:t>服务</w:t>
      </w:r>
      <w:r>
        <w:rPr>
          <w:rFonts w:hint="eastAsia" w:ascii="Times New Roman" w:hAnsi="Times New Roman" w:cs="Times New Roman"/>
          <w:bCs/>
          <w:sz w:val="24"/>
          <w:szCs w:val="24"/>
          <w:lang w:val="en-US" w:eastAsia="zh-CN"/>
        </w:rPr>
        <w:t>需求</w:t>
      </w:r>
    </w:p>
    <w:tbl>
      <w:tblPr>
        <w:tblStyle w:val="41"/>
        <w:tblW w:w="9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1278"/>
        <w:gridCol w:w="2845"/>
        <w:gridCol w:w="2057"/>
        <w:gridCol w:w="1884"/>
      </w:tblGrid>
      <w:tr w14:paraId="0031D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39EF533D">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楼层</w:t>
            </w:r>
          </w:p>
        </w:tc>
        <w:tc>
          <w:tcPr>
            <w:tcW w:w="1278" w:type="dxa"/>
            <w:vAlign w:val="center"/>
          </w:tcPr>
          <w:p w14:paraId="65E0B419">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教室</w:t>
            </w:r>
          </w:p>
        </w:tc>
        <w:tc>
          <w:tcPr>
            <w:tcW w:w="2845" w:type="dxa"/>
            <w:vAlign w:val="center"/>
          </w:tcPr>
          <w:p w14:paraId="44E36933">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设备</w:t>
            </w:r>
          </w:p>
        </w:tc>
        <w:tc>
          <w:tcPr>
            <w:tcW w:w="2057" w:type="dxa"/>
            <w:vAlign w:val="center"/>
          </w:tcPr>
          <w:p w14:paraId="629B0F18">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型号</w:t>
            </w:r>
          </w:p>
        </w:tc>
        <w:tc>
          <w:tcPr>
            <w:tcW w:w="1884" w:type="dxa"/>
            <w:vAlign w:val="center"/>
          </w:tcPr>
          <w:p w14:paraId="2ACC706E">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数量</w:t>
            </w:r>
          </w:p>
        </w:tc>
      </w:tr>
      <w:tr w14:paraId="09608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418" w:type="dxa"/>
            <w:gridSpan w:val="5"/>
            <w:vAlign w:val="center"/>
          </w:tcPr>
          <w:p w14:paraId="0FA2AF18">
            <w:pPr>
              <w:pStyle w:val="6"/>
              <w:ind w:left="0" w:leftChars="0" w:firstLine="0" w:firstLineChars="0"/>
              <w:jc w:val="center"/>
              <w:rPr>
                <w:rFonts w:hint="default" w:eastAsia="宋体"/>
                <w:sz w:val="24"/>
                <w:szCs w:val="24"/>
                <w:vertAlign w:val="baseline"/>
                <w:lang w:val="en-US" w:eastAsia="zh-CN"/>
              </w:rPr>
            </w:pPr>
            <w:r>
              <w:rPr>
                <w:rFonts w:hint="eastAsia"/>
                <w:b/>
                <w:bCs/>
                <w:sz w:val="24"/>
                <w:szCs w:val="24"/>
                <w:vertAlign w:val="baseline"/>
                <w:lang w:val="en-US" w:eastAsia="zh-CN"/>
              </w:rPr>
              <w:t>电子琴维修</w:t>
            </w:r>
          </w:p>
        </w:tc>
      </w:tr>
      <w:tr w14:paraId="10A03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restart"/>
            <w:vAlign w:val="center"/>
          </w:tcPr>
          <w:p w14:paraId="411DDE4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2楼</w:t>
            </w:r>
          </w:p>
        </w:tc>
        <w:tc>
          <w:tcPr>
            <w:tcW w:w="1278" w:type="dxa"/>
            <w:vMerge w:val="restart"/>
            <w:vAlign w:val="center"/>
          </w:tcPr>
          <w:p w14:paraId="082C5086">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201</w:t>
            </w:r>
          </w:p>
        </w:tc>
        <w:tc>
          <w:tcPr>
            <w:tcW w:w="2845" w:type="dxa"/>
            <w:vAlign w:val="center"/>
          </w:tcPr>
          <w:p w14:paraId="1180E2B5">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美得理电子琴</w:t>
            </w:r>
          </w:p>
        </w:tc>
        <w:tc>
          <w:tcPr>
            <w:tcW w:w="2057" w:type="dxa"/>
            <w:vAlign w:val="center"/>
          </w:tcPr>
          <w:p w14:paraId="05695318">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M20</w:t>
            </w:r>
          </w:p>
        </w:tc>
        <w:tc>
          <w:tcPr>
            <w:tcW w:w="1884" w:type="dxa"/>
            <w:vAlign w:val="center"/>
          </w:tcPr>
          <w:p w14:paraId="357A54A4">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1</w:t>
            </w:r>
          </w:p>
        </w:tc>
      </w:tr>
      <w:tr w14:paraId="53598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7803744D">
            <w:pPr>
              <w:pStyle w:val="6"/>
              <w:ind w:left="0" w:leftChars="0" w:firstLine="0" w:firstLineChars="0"/>
              <w:jc w:val="center"/>
              <w:rPr>
                <w:sz w:val="24"/>
                <w:szCs w:val="24"/>
                <w:vertAlign w:val="baseline"/>
              </w:rPr>
            </w:pPr>
          </w:p>
        </w:tc>
        <w:tc>
          <w:tcPr>
            <w:tcW w:w="1278" w:type="dxa"/>
            <w:vMerge w:val="continue"/>
            <w:vAlign w:val="center"/>
          </w:tcPr>
          <w:p w14:paraId="7852FBF1">
            <w:pPr>
              <w:pStyle w:val="6"/>
              <w:ind w:left="0" w:leftChars="0" w:firstLine="0" w:firstLineChars="0"/>
              <w:jc w:val="center"/>
              <w:rPr>
                <w:sz w:val="24"/>
                <w:szCs w:val="24"/>
                <w:vertAlign w:val="baseline"/>
              </w:rPr>
            </w:pPr>
          </w:p>
        </w:tc>
        <w:tc>
          <w:tcPr>
            <w:tcW w:w="2845" w:type="dxa"/>
            <w:vAlign w:val="center"/>
          </w:tcPr>
          <w:p w14:paraId="599D2793">
            <w:pPr>
              <w:pStyle w:val="6"/>
              <w:ind w:left="0" w:leftChars="0" w:firstLine="0" w:firstLineChars="0"/>
              <w:jc w:val="center"/>
              <w:rPr>
                <w:sz w:val="24"/>
                <w:szCs w:val="24"/>
                <w:vertAlign w:val="baseline"/>
              </w:rPr>
            </w:pPr>
            <w:r>
              <w:rPr>
                <w:rFonts w:hint="eastAsia"/>
                <w:sz w:val="24"/>
                <w:szCs w:val="24"/>
                <w:vertAlign w:val="baseline"/>
              </w:rPr>
              <w:t>电源适配器</w:t>
            </w:r>
          </w:p>
        </w:tc>
        <w:tc>
          <w:tcPr>
            <w:tcW w:w="2057" w:type="dxa"/>
            <w:vAlign w:val="center"/>
          </w:tcPr>
          <w:p w14:paraId="141E5FE0">
            <w:pPr>
              <w:pStyle w:val="6"/>
              <w:ind w:left="0" w:leftChars="0" w:firstLine="0" w:firstLineChars="0"/>
              <w:jc w:val="center"/>
              <w:rPr>
                <w:sz w:val="24"/>
                <w:szCs w:val="24"/>
                <w:vertAlign w:val="baseline"/>
              </w:rPr>
            </w:pPr>
          </w:p>
        </w:tc>
        <w:tc>
          <w:tcPr>
            <w:tcW w:w="1884" w:type="dxa"/>
            <w:vAlign w:val="center"/>
          </w:tcPr>
          <w:p w14:paraId="3A76AD0F">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4</w:t>
            </w:r>
          </w:p>
        </w:tc>
      </w:tr>
      <w:tr w14:paraId="283CE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70D1E0CB">
            <w:pPr>
              <w:pStyle w:val="6"/>
              <w:ind w:left="0" w:leftChars="0" w:firstLine="0" w:firstLineChars="0"/>
              <w:jc w:val="center"/>
              <w:rPr>
                <w:sz w:val="24"/>
                <w:szCs w:val="24"/>
                <w:vertAlign w:val="baseline"/>
              </w:rPr>
            </w:pPr>
          </w:p>
        </w:tc>
        <w:tc>
          <w:tcPr>
            <w:tcW w:w="1278" w:type="dxa"/>
            <w:vMerge w:val="continue"/>
            <w:vAlign w:val="center"/>
          </w:tcPr>
          <w:p w14:paraId="5CC9A5D7">
            <w:pPr>
              <w:pStyle w:val="6"/>
              <w:ind w:left="0" w:leftChars="0" w:firstLine="0" w:firstLineChars="0"/>
              <w:jc w:val="center"/>
              <w:rPr>
                <w:sz w:val="24"/>
                <w:szCs w:val="24"/>
                <w:vertAlign w:val="baseline"/>
              </w:rPr>
            </w:pPr>
          </w:p>
        </w:tc>
        <w:tc>
          <w:tcPr>
            <w:tcW w:w="2845" w:type="dxa"/>
            <w:vAlign w:val="center"/>
          </w:tcPr>
          <w:p w14:paraId="78C7EC92">
            <w:pPr>
              <w:pStyle w:val="6"/>
              <w:ind w:left="0" w:leftChars="0" w:firstLine="0" w:firstLineChars="0"/>
              <w:jc w:val="center"/>
              <w:rPr>
                <w:sz w:val="24"/>
                <w:szCs w:val="24"/>
                <w:vertAlign w:val="baseline"/>
              </w:rPr>
            </w:pPr>
            <w:r>
              <w:rPr>
                <w:rFonts w:hint="eastAsia"/>
                <w:sz w:val="24"/>
                <w:szCs w:val="24"/>
                <w:vertAlign w:val="baseline"/>
              </w:rPr>
              <w:t>电子琴谱架</w:t>
            </w:r>
          </w:p>
        </w:tc>
        <w:tc>
          <w:tcPr>
            <w:tcW w:w="2057" w:type="dxa"/>
            <w:vAlign w:val="center"/>
          </w:tcPr>
          <w:p w14:paraId="610D4DF0">
            <w:pPr>
              <w:pStyle w:val="6"/>
              <w:ind w:left="0" w:leftChars="0" w:firstLine="0" w:firstLineChars="0"/>
              <w:jc w:val="center"/>
              <w:rPr>
                <w:sz w:val="24"/>
                <w:szCs w:val="24"/>
                <w:vertAlign w:val="baseline"/>
              </w:rPr>
            </w:pPr>
            <w:r>
              <w:rPr>
                <w:rFonts w:hint="eastAsia"/>
                <w:sz w:val="24"/>
                <w:szCs w:val="24"/>
                <w:vertAlign w:val="baseline"/>
                <w:lang w:val="en-US" w:eastAsia="zh-CN"/>
              </w:rPr>
              <w:t>M20</w:t>
            </w:r>
          </w:p>
        </w:tc>
        <w:tc>
          <w:tcPr>
            <w:tcW w:w="1884" w:type="dxa"/>
            <w:vAlign w:val="center"/>
          </w:tcPr>
          <w:p w14:paraId="70689DAD">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6</w:t>
            </w:r>
          </w:p>
        </w:tc>
      </w:tr>
      <w:tr w14:paraId="57981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7F02949">
            <w:pPr>
              <w:pStyle w:val="6"/>
              <w:ind w:left="0" w:leftChars="0" w:firstLine="0" w:firstLineChars="0"/>
              <w:jc w:val="center"/>
              <w:rPr>
                <w:sz w:val="24"/>
                <w:szCs w:val="24"/>
                <w:vertAlign w:val="baseline"/>
              </w:rPr>
            </w:pPr>
          </w:p>
        </w:tc>
        <w:tc>
          <w:tcPr>
            <w:tcW w:w="1278" w:type="dxa"/>
            <w:vMerge w:val="restart"/>
            <w:vAlign w:val="center"/>
          </w:tcPr>
          <w:p w14:paraId="3F80580F">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202</w:t>
            </w:r>
          </w:p>
        </w:tc>
        <w:tc>
          <w:tcPr>
            <w:tcW w:w="2845" w:type="dxa"/>
            <w:vAlign w:val="center"/>
          </w:tcPr>
          <w:p w14:paraId="46061544">
            <w:pPr>
              <w:pStyle w:val="6"/>
              <w:ind w:left="0" w:leftChars="0" w:firstLine="0" w:firstLineChars="0"/>
              <w:jc w:val="center"/>
              <w:rPr>
                <w:sz w:val="24"/>
                <w:szCs w:val="24"/>
                <w:vertAlign w:val="baseline"/>
              </w:rPr>
            </w:pPr>
            <w:r>
              <w:rPr>
                <w:rFonts w:hint="eastAsia"/>
                <w:sz w:val="24"/>
                <w:szCs w:val="24"/>
                <w:vertAlign w:val="baseline"/>
              </w:rPr>
              <w:t>电源适配器</w:t>
            </w:r>
          </w:p>
        </w:tc>
        <w:tc>
          <w:tcPr>
            <w:tcW w:w="2057" w:type="dxa"/>
            <w:vAlign w:val="center"/>
          </w:tcPr>
          <w:p w14:paraId="69953F1F">
            <w:pPr>
              <w:pStyle w:val="6"/>
              <w:ind w:left="0" w:leftChars="0" w:firstLine="0" w:firstLineChars="0"/>
              <w:jc w:val="center"/>
              <w:rPr>
                <w:sz w:val="24"/>
                <w:szCs w:val="24"/>
                <w:vertAlign w:val="baseline"/>
              </w:rPr>
            </w:pPr>
          </w:p>
        </w:tc>
        <w:tc>
          <w:tcPr>
            <w:tcW w:w="1884" w:type="dxa"/>
            <w:vAlign w:val="center"/>
          </w:tcPr>
          <w:p w14:paraId="7ED58A3B">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7</w:t>
            </w:r>
          </w:p>
        </w:tc>
      </w:tr>
      <w:tr w14:paraId="2627A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6A056FAA">
            <w:pPr>
              <w:pStyle w:val="6"/>
              <w:ind w:left="0" w:leftChars="0" w:firstLine="0" w:firstLineChars="0"/>
              <w:jc w:val="center"/>
              <w:rPr>
                <w:sz w:val="24"/>
                <w:szCs w:val="24"/>
                <w:vertAlign w:val="baseline"/>
              </w:rPr>
            </w:pPr>
          </w:p>
        </w:tc>
        <w:tc>
          <w:tcPr>
            <w:tcW w:w="1278" w:type="dxa"/>
            <w:vMerge w:val="continue"/>
            <w:vAlign w:val="center"/>
          </w:tcPr>
          <w:p w14:paraId="51238EDA">
            <w:pPr>
              <w:pStyle w:val="6"/>
              <w:ind w:left="0" w:leftChars="0" w:firstLine="0" w:firstLineChars="0"/>
              <w:jc w:val="center"/>
              <w:rPr>
                <w:sz w:val="24"/>
                <w:szCs w:val="24"/>
                <w:vertAlign w:val="baseline"/>
              </w:rPr>
            </w:pPr>
          </w:p>
        </w:tc>
        <w:tc>
          <w:tcPr>
            <w:tcW w:w="2845" w:type="dxa"/>
            <w:vAlign w:val="center"/>
          </w:tcPr>
          <w:p w14:paraId="5FFD670A">
            <w:pPr>
              <w:pStyle w:val="6"/>
              <w:ind w:left="0" w:leftChars="0" w:firstLine="0" w:firstLineChars="0"/>
              <w:jc w:val="center"/>
              <w:rPr>
                <w:rFonts w:hint="eastAsia"/>
                <w:sz w:val="24"/>
                <w:szCs w:val="24"/>
                <w:vertAlign w:val="baseline"/>
              </w:rPr>
            </w:pPr>
            <w:r>
              <w:rPr>
                <w:rFonts w:hint="eastAsia"/>
                <w:sz w:val="24"/>
                <w:szCs w:val="24"/>
                <w:vertAlign w:val="baseline"/>
              </w:rPr>
              <w:t>电子琴谱架</w:t>
            </w:r>
          </w:p>
        </w:tc>
        <w:tc>
          <w:tcPr>
            <w:tcW w:w="2057" w:type="dxa"/>
            <w:vAlign w:val="center"/>
          </w:tcPr>
          <w:p w14:paraId="08ABC3AE">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美得理MD100</w:t>
            </w:r>
          </w:p>
        </w:tc>
        <w:tc>
          <w:tcPr>
            <w:tcW w:w="1884" w:type="dxa"/>
            <w:vAlign w:val="center"/>
          </w:tcPr>
          <w:p w14:paraId="3C4E6901">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12</w:t>
            </w:r>
          </w:p>
        </w:tc>
      </w:tr>
      <w:tr w14:paraId="133F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659E0E91">
            <w:pPr>
              <w:pStyle w:val="6"/>
              <w:ind w:left="0" w:leftChars="0" w:firstLine="0" w:firstLineChars="0"/>
              <w:jc w:val="center"/>
              <w:rPr>
                <w:sz w:val="24"/>
                <w:szCs w:val="24"/>
                <w:vertAlign w:val="baseline"/>
              </w:rPr>
            </w:pPr>
          </w:p>
        </w:tc>
        <w:tc>
          <w:tcPr>
            <w:tcW w:w="1278" w:type="dxa"/>
            <w:vMerge w:val="continue"/>
            <w:vAlign w:val="center"/>
          </w:tcPr>
          <w:p w14:paraId="2431F475">
            <w:pPr>
              <w:pStyle w:val="6"/>
              <w:ind w:left="0" w:leftChars="0" w:firstLine="0" w:firstLineChars="0"/>
              <w:jc w:val="center"/>
              <w:rPr>
                <w:sz w:val="24"/>
                <w:szCs w:val="24"/>
                <w:vertAlign w:val="baseline"/>
              </w:rPr>
            </w:pPr>
          </w:p>
        </w:tc>
        <w:tc>
          <w:tcPr>
            <w:tcW w:w="2845" w:type="dxa"/>
            <w:vAlign w:val="center"/>
          </w:tcPr>
          <w:p w14:paraId="26110EBB">
            <w:pPr>
              <w:pStyle w:val="6"/>
              <w:ind w:left="0" w:leftChars="0" w:firstLine="0" w:firstLineChars="0"/>
              <w:jc w:val="center"/>
              <w:rPr>
                <w:rFonts w:hint="eastAsia"/>
                <w:sz w:val="24"/>
                <w:szCs w:val="24"/>
                <w:vertAlign w:val="baseline"/>
              </w:rPr>
            </w:pPr>
            <w:r>
              <w:rPr>
                <w:rFonts w:hint="eastAsia"/>
                <w:sz w:val="24"/>
                <w:szCs w:val="24"/>
                <w:vertAlign w:val="baseline"/>
              </w:rPr>
              <w:t>电子琴架</w:t>
            </w:r>
          </w:p>
        </w:tc>
        <w:tc>
          <w:tcPr>
            <w:tcW w:w="2057" w:type="dxa"/>
            <w:vAlign w:val="center"/>
          </w:tcPr>
          <w:p w14:paraId="7585883B">
            <w:pPr>
              <w:pStyle w:val="6"/>
              <w:ind w:left="0" w:leftChars="0" w:firstLine="0" w:firstLineChars="0"/>
              <w:jc w:val="center"/>
              <w:rPr>
                <w:sz w:val="24"/>
                <w:szCs w:val="24"/>
                <w:vertAlign w:val="baseline"/>
              </w:rPr>
            </w:pPr>
          </w:p>
        </w:tc>
        <w:tc>
          <w:tcPr>
            <w:tcW w:w="1884" w:type="dxa"/>
            <w:vAlign w:val="center"/>
          </w:tcPr>
          <w:p w14:paraId="3F32644D">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10</w:t>
            </w:r>
          </w:p>
        </w:tc>
      </w:tr>
      <w:tr w14:paraId="16A93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4713E972">
            <w:pPr>
              <w:pStyle w:val="6"/>
              <w:ind w:left="0" w:leftChars="0" w:firstLine="0" w:firstLineChars="0"/>
              <w:jc w:val="center"/>
              <w:rPr>
                <w:sz w:val="24"/>
                <w:szCs w:val="24"/>
                <w:vertAlign w:val="baseline"/>
              </w:rPr>
            </w:pPr>
          </w:p>
        </w:tc>
        <w:tc>
          <w:tcPr>
            <w:tcW w:w="1278" w:type="dxa"/>
            <w:vMerge w:val="restart"/>
            <w:vAlign w:val="center"/>
          </w:tcPr>
          <w:p w14:paraId="1167438E">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203</w:t>
            </w:r>
          </w:p>
        </w:tc>
        <w:tc>
          <w:tcPr>
            <w:tcW w:w="2845" w:type="dxa"/>
            <w:vAlign w:val="center"/>
          </w:tcPr>
          <w:p w14:paraId="7273A77B">
            <w:pPr>
              <w:pStyle w:val="6"/>
              <w:ind w:left="0" w:leftChars="0" w:firstLine="0" w:firstLineChars="0"/>
              <w:jc w:val="center"/>
              <w:rPr>
                <w:rFonts w:hint="eastAsia"/>
                <w:sz w:val="24"/>
                <w:szCs w:val="24"/>
                <w:vertAlign w:val="baseline"/>
              </w:rPr>
            </w:pPr>
            <w:r>
              <w:rPr>
                <w:rFonts w:hint="eastAsia"/>
                <w:sz w:val="24"/>
                <w:szCs w:val="24"/>
                <w:vertAlign w:val="baseline"/>
              </w:rPr>
              <w:t>吟飞电子琴</w:t>
            </w:r>
          </w:p>
        </w:tc>
        <w:tc>
          <w:tcPr>
            <w:tcW w:w="2057" w:type="dxa"/>
            <w:vAlign w:val="center"/>
          </w:tcPr>
          <w:p w14:paraId="23FC9AC4">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TB685</w:t>
            </w:r>
          </w:p>
        </w:tc>
        <w:tc>
          <w:tcPr>
            <w:tcW w:w="1884" w:type="dxa"/>
            <w:vAlign w:val="center"/>
          </w:tcPr>
          <w:p w14:paraId="6F66763B">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3</w:t>
            </w:r>
          </w:p>
        </w:tc>
      </w:tr>
      <w:tr w14:paraId="13BE2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0BBBC91F">
            <w:pPr>
              <w:pStyle w:val="6"/>
              <w:ind w:left="0" w:leftChars="0" w:firstLine="0" w:firstLineChars="0"/>
              <w:jc w:val="center"/>
              <w:rPr>
                <w:sz w:val="24"/>
                <w:szCs w:val="24"/>
                <w:vertAlign w:val="baseline"/>
              </w:rPr>
            </w:pPr>
          </w:p>
        </w:tc>
        <w:tc>
          <w:tcPr>
            <w:tcW w:w="1278" w:type="dxa"/>
            <w:vMerge w:val="continue"/>
            <w:vAlign w:val="center"/>
          </w:tcPr>
          <w:p w14:paraId="150B8093">
            <w:pPr>
              <w:pStyle w:val="6"/>
              <w:ind w:left="0" w:leftChars="0" w:firstLine="0" w:firstLineChars="0"/>
              <w:jc w:val="center"/>
              <w:rPr>
                <w:sz w:val="24"/>
                <w:szCs w:val="24"/>
                <w:vertAlign w:val="baseline"/>
              </w:rPr>
            </w:pPr>
          </w:p>
        </w:tc>
        <w:tc>
          <w:tcPr>
            <w:tcW w:w="2845" w:type="dxa"/>
            <w:vAlign w:val="center"/>
          </w:tcPr>
          <w:p w14:paraId="134F8813">
            <w:pPr>
              <w:pStyle w:val="6"/>
              <w:ind w:left="0" w:leftChars="0" w:firstLine="0" w:firstLineChars="0"/>
              <w:jc w:val="center"/>
              <w:rPr>
                <w:rFonts w:hint="eastAsia"/>
                <w:sz w:val="24"/>
                <w:szCs w:val="24"/>
                <w:vertAlign w:val="baseline"/>
              </w:rPr>
            </w:pPr>
            <w:r>
              <w:rPr>
                <w:rFonts w:hint="eastAsia"/>
                <w:sz w:val="24"/>
                <w:szCs w:val="24"/>
                <w:vertAlign w:val="baseline"/>
              </w:rPr>
              <w:t>电源适配器</w:t>
            </w:r>
          </w:p>
        </w:tc>
        <w:tc>
          <w:tcPr>
            <w:tcW w:w="2057" w:type="dxa"/>
            <w:vAlign w:val="center"/>
          </w:tcPr>
          <w:p w14:paraId="2A7BA78C">
            <w:pPr>
              <w:pStyle w:val="6"/>
              <w:ind w:left="0" w:leftChars="0" w:firstLine="0" w:firstLineChars="0"/>
              <w:jc w:val="center"/>
              <w:rPr>
                <w:sz w:val="24"/>
                <w:szCs w:val="24"/>
                <w:vertAlign w:val="baseline"/>
              </w:rPr>
            </w:pPr>
          </w:p>
        </w:tc>
        <w:tc>
          <w:tcPr>
            <w:tcW w:w="1884" w:type="dxa"/>
            <w:vAlign w:val="center"/>
          </w:tcPr>
          <w:p w14:paraId="62D3295D">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6</w:t>
            </w:r>
          </w:p>
        </w:tc>
      </w:tr>
      <w:tr w14:paraId="7B873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07A7F01C">
            <w:pPr>
              <w:pStyle w:val="6"/>
              <w:ind w:left="0" w:leftChars="0" w:firstLine="0" w:firstLineChars="0"/>
              <w:jc w:val="center"/>
              <w:rPr>
                <w:sz w:val="24"/>
                <w:szCs w:val="24"/>
                <w:vertAlign w:val="baseline"/>
              </w:rPr>
            </w:pPr>
          </w:p>
        </w:tc>
        <w:tc>
          <w:tcPr>
            <w:tcW w:w="1278" w:type="dxa"/>
            <w:vMerge w:val="continue"/>
            <w:vAlign w:val="center"/>
          </w:tcPr>
          <w:p w14:paraId="5FE4CC19">
            <w:pPr>
              <w:pStyle w:val="6"/>
              <w:ind w:left="0" w:leftChars="0" w:firstLine="0" w:firstLineChars="0"/>
              <w:jc w:val="center"/>
              <w:rPr>
                <w:sz w:val="24"/>
                <w:szCs w:val="24"/>
                <w:vertAlign w:val="baseline"/>
              </w:rPr>
            </w:pPr>
          </w:p>
        </w:tc>
        <w:tc>
          <w:tcPr>
            <w:tcW w:w="2845" w:type="dxa"/>
            <w:vAlign w:val="center"/>
          </w:tcPr>
          <w:p w14:paraId="7DD6B261">
            <w:pPr>
              <w:pStyle w:val="6"/>
              <w:ind w:left="0" w:leftChars="0" w:firstLine="0" w:firstLineChars="0"/>
              <w:jc w:val="center"/>
              <w:rPr>
                <w:rFonts w:hint="eastAsia"/>
                <w:sz w:val="24"/>
                <w:szCs w:val="24"/>
                <w:vertAlign w:val="baseline"/>
              </w:rPr>
            </w:pPr>
            <w:r>
              <w:rPr>
                <w:rFonts w:hint="eastAsia"/>
                <w:sz w:val="24"/>
                <w:szCs w:val="24"/>
                <w:vertAlign w:val="baseline"/>
              </w:rPr>
              <w:t>电子琴谱架</w:t>
            </w:r>
          </w:p>
        </w:tc>
        <w:tc>
          <w:tcPr>
            <w:tcW w:w="2057" w:type="dxa"/>
            <w:vAlign w:val="center"/>
          </w:tcPr>
          <w:p w14:paraId="76A3FA17">
            <w:pPr>
              <w:pStyle w:val="6"/>
              <w:ind w:left="0" w:leftChars="0" w:firstLine="0" w:firstLineChars="0"/>
              <w:jc w:val="center"/>
              <w:rPr>
                <w:sz w:val="24"/>
                <w:szCs w:val="24"/>
                <w:vertAlign w:val="baseline"/>
              </w:rPr>
            </w:pPr>
            <w:r>
              <w:rPr>
                <w:rFonts w:hint="eastAsia"/>
                <w:sz w:val="24"/>
                <w:szCs w:val="24"/>
                <w:vertAlign w:val="baseline"/>
                <w:lang w:val="en-US" w:eastAsia="zh-CN"/>
              </w:rPr>
              <w:t>TB685</w:t>
            </w:r>
          </w:p>
        </w:tc>
        <w:tc>
          <w:tcPr>
            <w:tcW w:w="1884" w:type="dxa"/>
            <w:vAlign w:val="center"/>
          </w:tcPr>
          <w:p w14:paraId="37D59543">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18</w:t>
            </w:r>
          </w:p>
        </w:tc>
      </w:tr>
      <w:tr w14:paraId="75B01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7A2DA728">
            <w:pPr>
              <w:pStyle w:val="6"/>
              <w:ind w:left="0" w:leftChars="0" w:firstLine="0" w:firstLineChars="0"/>
              <w:jc w:val="center"/>
              <w:rPr>
                <w:sz w:val="24"/>
                <w:szCs w:val="24"/>
                <w:vertAlign w:val="baseline"/>
              </w:rPr>
            </w:pPr>
          </w:p>
        </w:tc>
        <w:tc>
          <w:tcPr>
            <w:tcW w:w="1278" w:type="dxa"/>
            <w:vMerge w:val="continue"/>
            <w:vAlign w:val="center"/>
          </w:tcPr>
          <w:p w14:paraId="29D74CCD">
            <w:pPr>
              <w:pStyle w:val="6"/>
              <w:ind w:left="0" w:leftChars="0" w:firstLine="0" w:firstLineChars="0"/>
              <w:jc w:val="center"/>
              <w:rPr>
                <w:sz w:val="24"/>
                <w:szCs w:val="24"/>
                <w:vertAlign w:val="baseline"/>
              </w:rPr>
            </w:pPr>
          </w:p>
        </w:tc>
        <w:tc>
          <w:tcPr>
            <w:tcW w:w="2845" w:type="dxa"/>
            <w:vAlign w:val="center"/>
          </w:tcPr>
          <w:p w14:paraId="40DA4E5E">
            <w:pPr>
              <w:pStyle w:val="6"/>
              <w:ind w:left="0" w:leftChars="0" w:firstLine="0" w:firstLineChars="0"/>
              <w:jc w:val="center"/>
              <w:rPr>
                <w:rFonts w:hint="eastAsia"/>
                <w:sz w:val="24"/>
                <w:szCs w:val="24"/>
                <w:vertAlign w:val="baseline"/>
              </w:rPr>
            </w:pPr>
            <w:r>
              <w:rPr>
                <w:rFonts w:hint="eastAsia"/>
                <w:sz w:val="24"/>
                <w:szCs w:val="24"/>
                <w:vertAlign w:val="baseline"/>
              </w:rPr>
              <w:t>电子琴架</w:t>
            </w:r>
          </w:p>
        </w:tc>
        <w:tc>
          <w:tcPr>
            <w:tcW w:w="2057" w:type="dxa"/>
            <w:vAlign w:val="center"/>
          </w:tcPr>
          <w:p w14:paraId="26E13CCA">
            <w:pPr>
              <w:pStyle w:val="6"/>
              <w:ind w:left="0" w:leftChars="0" w:firstLine="0" w:firstLineChars="0"/>
              <w:jc w:val="center"/>
              <w:rPr>
                <w:sz w:val="24"/>
                <w:szCs w:val="24"/>
                <w:vertAlign w:val="baseline"/>
              </w:rPr>
            </w:pPr>
          </w:p>
        </w:tc>
        <w:tc>
          <w:tcPr>
            <w:tcW w:w="1884" w:type="dxa"/>
            <w:vAlign w:val="center"/>
          </w:tcPr>
          <w:p w14:paraId="1A363995">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2</w:t>
            </w:r>
          </w:p>
        </w:tc>
      </w:tr>
      <w:tr w14:paraId="45BED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418" w:type="dxa"/>
            <w:gridSpan w:val="5"/>
            <w:vAlign w:val="center"/>
          </w:tcPr>
          <w:p w14:paraId="71EB02D5">
            <w:pPr>
              <w:pStyle w:val="6"/>
              <w:ind w:left="0" w:leftChars="0" w:firstLine="0" w:firstLineChars="0"/>
              <w:jc w:val="center"/>
              <w:rPr>
                <w:sz w:val="24"/>
                <w:szCs w:val="24"/>
                <w:vertAlign w:val="baseline"/>
              </w:rPr>
            </w:pPr>
            <w:r>
              <w:rPr>
                <w:rFonts w:hint="eastAsia"/>
                <w:b/>
                <w:bCs/>
                <w:sz w:val="24"/>
                <w:szCs w:val="24"/>
                <w:vertAlign w:val="baseline"/>
                <w:lang w:val="en-US" w:eastAsia="zh-CN"/>
              </w:rPr>
              <w:t>钢琴调律</w:t>
            </w:r>
          </w:p>
        </w:tc>
      </w:tr>
      <w:tr w14:paraId="0E45A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2005C9C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1-5楼</w:t>
            </w:r>
          </w:p>
        </w:tc>
        <w:tc>
          <w:tcPr>
            <w:tcW w:w="1278" w:type="dxa"/>
            <w:vAlign w:val="center"/>
          </w:tcPr>
          <w:p w14:paraId="5FBDD1F2">
            <w:pPr>
              <w:pStyle w:val="6"/>
              <w:ind w:left="0" w:leftChars="0" w:firstLine="0" w:firstLineChars="0"/>
              <w:jc w:val="center"/>
              <w:rPr>
                <w:sz w:val="24"/>
                <w:szCs w:val="24"/>
                <w:vertAlign w:val="baseline"/>
              </w:rPr>
            </w:pPr>
          </w:p>
        </w:tc>
        <w:tc>
          <w:tcPr>
            <w:tcW w:w="2845" w:type="dxa"/>
            <w:vAlign w:val="center"/>
          </w:tcPr>
          <w:p w14:paraId="222D968D">
            <w:pPr>
              <w:pStyle w:val="6"/>
              <w:ind w:left="0" w:leftChars="0" w:firstLine="0" w:firstLineChars="0"/>
              <w:jc w:val="center"/>
              <w:rPr>
                <w:rFonts w:hint="eastAsia"/>
                <w:sz w:val="24"/>
                <w:szCs w:val="24"/>
                <w:vertAlign w:val="baseline"/>
              </w:rPr>
            </w:pPr>
            <w:r>
              <w:rPr>
                <w:rFonts w:hint="eastAsia"/>
                <w:sz w:val="24"/>
                <w:szCs w:val="24"/>
                <w:vertAlign w:val="baseline"/>
              </w:rPr>
              <w:t>钢琴</w:t>
            </w:r>
          </w:p>
        </w:tc>
        <w:tc>
          <w:tcPr>
            <w:tcW w:w="2057" w:type="dxa"/>
            <w:vAlign w:val="center"/>
          </w:tcPr>
          <w:p w14:paraId="4A52975D">
            <w:pPr>
              <w:pStyle w:val="6"/>
              <w:ind w:left="0" w:leftChars="0" w:firstLine="0" w:firstLineChars="0"/>
              <w:jc w:val="center"/>
              <w:rPr>
                <w:sz w:val="24"/>
                <w:szCs w:val="24"/>
                <w:vertAlign w:val="baseline"/>
              </w:rPr>
            </w:pPr>
          </w:p>
        </w:tc>
        <w:tc>
          <w:tcPr>
            <w:tcW w:w="1884" w:type="dxa"/>
            <w:vAlign w:val="center"/>
          </w:tcPr>
          <w:p w14:paraId="459C4E16">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117</w:t>
            </w:r>
          </w:p>
        </w:tc>
      </w:tr>
      <w:tr w14:paraId="3E981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4739BA2F">
            <w:pPr>
              <w:pStyle w:val="6"/>
              <w:ind w:left="0" w:leftChars="0" w:firstLine="0" w:firstLineChars="0"/>
              <w:jc w:val="center"/>
              <w:rPr>
                <w:rFonts w:hint="eastAsia"/>
                <w:sz w:val="24"/>
                <w:szCs w:val="24"/>
                <w:vertAlign w:val="baseline"/>
                <w:lang w:val="en-US" w:eastAsia="zh-CN"/>
              </w:rPr>
            </w:pPr>
          </w:p>
        </w:tc>
        <w:tc>
          <w:tcPr>
            <w:tcW w:w="1278" w:type="dxa"/>
            <w:vAlign w:val="center"/>
          </w:tcPr>
          <w:p w14:paraId="0EA9C342">
            <w:pPr>
              <w:pStyle w:val="6"/>
              <w:ind w:left="0" w:leftChars="0" w:firstLine="0" w:firstLineChars="0"/>
              <w:jc w:val="center"/>
              <w:rPr>
                <w:sz w:val="24"/>
                <w:szCs w:val="24"/>
                <w:vertAlign w:val="baseline"/>
              </w:rPr>
            </w:pPr>
          </w:p>
        </w:tc>
        <w:tc>
          <w:tcPr>
            <w:tcW w:w="2845" w:type="dxa"/>
            <w:vAlign w:val="center"/>
          </w:tcPr>
          <w:p w14:paraId="31343B00">
            <w:pPr>
              <w:pStyle w:val="6"/>
              <w:ind w:left="0" w:leftChars="0" w:firstLine="0" w:firstLineChars="0"/>
              <w:jc w:val="center"/>
              <w:rPr>
                <w:rFonts w:hint="eastAsia"/>
                <w:sz w:val="24"/>
                <w:szCs w:val="24"/>
                <w:vertAlign w:val="baseline"/>
              </w:rPr>
            </w:pPr>
            <w:r>
              <w:rPr>
                <w:rFonts w:hint="eastAsia"/>
                <w:sz w:val="24"/>
                <w:szCs w:val="24"/>
                <w:vertAlign w:val="baseline"/>
              </w:rPr>
              <w:t>钢琴琴凳</w:t>
            </w:r>
          </w:p>
        </w:tc>
        <w:tc>
          <w:tcPr>
            <w:tcW w:w="2057" w:type="dxa"/>
            <w:vAlign w:val="center"/>
          </w:tcPr>
          <w:p w14:paraId="5AD4BABC">
            <w:pPr>
              <w:pStyle w:val="6"/>
              <w:ind w:left="0" w:leftChars="0" w:firstLine="0" w:firstLineChars="0"/>
              <w:jc w:val="center"/>
              <w:rPr>
                <w:sz w:val="24"/>
                <w:szCs w:val="24"/>
                <w:vertAlign w:val="baseline"/>
              </w:rPr>
            </w:pPr>
          </w:p>
        </w:tc>
        <w:tc>
          <w:tcPr>
            <w:tcW w:w="1884" w:type="dxa"/>
            <w:vAlign w:val="center"/>
          </w:tcPr>
          <w:p w14:paraId="1060E65F">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26</w:t>
            </w:r>
          </w:p>
        </w:tc>
      </w:tr>
      <w:tr w14:paraId="1072B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354" w:type="dxa"/>
            <w:vAlign w:val="center"/>
          </w:tcPr>
          <w:p w14:paraId="7CA77CF1">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音乐厅</w:t>
            </w:r>
          </w:p>
        </w:tc>
        <w:tc>
          <w:tcPr>
            <w:tcW w:w="1278" w:type="dxa"/>
            <w:vAlign w:val="center"/>
          </w:tcPr>
          <w:p w14:paraId="716F817C">
            <w:pPr>
              <w:pStyle w:val="6"/>
              <w:ind w:left="0" w:leftChars="0" w:firstLine="0" w:firstLineChars="0"/>
              <w:jc w:val="center"/>
              <w:rPr>
                <w:sz w:val="24"/>
                <w:szCs w:val="24"/>
                <w:vertAlign w:val="baseline"/>
              </w:rPr>
            </w:pPr>
          </w:p>
        </w:tc>
        <w:tc>
          <w:tcPr>
            <w:tcW w:w="2845" w:type="dxa"/>
            <w:vAlign w:val="center"/>
          </w:tcPr>
          <w:p w14:paraId="0CDDEEBA">
            <w:pPr>
              <w:pStyle w:val="6"/>
              <w:ind w:left="0" w:leftChars="0" w:firstLine="0" w:firstLineChars="0"/>
              <w:jc w:val="center"/>
              <w:rPr>
                <w:rFonts w:hint="eastAsia"/>
                <w:sz w:val="24"/>
                <w:szCs w:val="24"/>
                <w:vertAlign w:val="baseline"/>
              </w:rPr>
            </w:pPr>
            <w:r>
              <w:rPr>
                <w:rFonts w:hint="eastAsia"/>
                <w:sz w:val="24"/>
                <w:szCs w:val="24"/>
                <w:vertAlign w:val="baseline"/>
              </w:rPr>
              <w:t>三角钢琴</w:t>
            </w:r>
          </w:p>
        </w:tc>
        <w:tc>
          <w:tcPr>
            <w:tcW w:w="2057" w:type="dxa"/>
            <w:vAlign w:val="center"/>
          </w:tcPr>
          <w:p w14:paraId="7B58B0B6">
            <w:pPr>
              <w:pStyle w:val="6"/>
              <w:ind w:left="0" w:leftChars="0" w:firstLine="0" w:firstLineChars="0"/>
              <w:jc w:val="center"/>
              <w:rPr>
                <w:sz w:val="24"/>
                <w:szCs w:val="24"/>
                <w:vertAlign w:val="baseline"/>
              </w:rPr>
            </w:pPr>
          </w:p>
        </w:tc>
        <w:tc>
          <w:tcPr>
            <w:tcW w:w="1884" w:type="dxa"/>
            <w:vAlign w:val="center"/>
          </w:tcPr>
          <w:p w14:paraId="1382F061">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1</w:t>
            </w:r>
          </w:p>
        </w:tc>
      </w:tr>
    </w:tbl>
    <w:p w14:paraId="7BB14A35">
      <w:pPr>
        <w:pStyle w:val="6"/>
        <w:ind w:left="0" w:leftChars="0" w:firstLine="0" w:firstLineChars="0"/>
      </w:pPr>
    </w:p>
    <w:p w14:paraId="0814D78A">
      <w:pPr>
        <w:pStyle w:val="9"/>
        <w:numPr>
          <w:ilvl w:val="0"/>
          <w:numId w:val="3"/>
        </w:numPr>
        <w:tabs>
          <w:tab w:val="left" w:pos="2730"/>
        </w:tabs>
        <w:spacing w:line="240" w:lineRule="auto"/>
        <w:ind w:firstLine="471" w:firstLineChars="196"/>
        <w:rPr>
          <w:rFonts w:hint="default" w:cs="Times New Roman"/>
          <w:bCs/>
          <w:sz w:val="24"/>
          <w:szCs w:val="24"/>
          <w:lang w:val="en-US" w:eastAsia="zh-CN"/>
        </w:rPr>
      </w:pPr>
      <w:r>
        <w:rPr>
          <w:rFonts w:hint="eastAsia" w:cs="Times New Roman"/>
          <w:bCs/>
          <w:sz w:val="24"/>
          <w:szCs w:val="24"/>
          <w:lang w:val="en-US" w:eastAsia="zh-CN"/>
        </w:rPr>
        <w:t>报价要求</w:t>
      </w:r>
    </w:p>
    <w:p w14:paraId="467FC93D">
      <w:pPr>
        <w:ind w:firstLine="480" w:firstLineChars="200"/>
        <w:rPr>
          <w:rFonts w:hint="default"/>
          <w:sz w:val="24"/>
          <w:szCs w:val="24"/>
          <w:lang w:val="en-US" w:eastAsia="zh-CN"/>
        </w:rPr>
      </w:pPr>
      <w:r>
        <w:rPr>
          <w:rFonts w:hint="eastAsia"/>
          <w:sz w:val="24"/>
          <w:szCs w:val="24"/>
          <w:lang w:val="en-US" w:eastAsia="zh-CN"/>
        </w:rPr>
        <w:t>无需分项报价，按服务内容报年度调律、维修总价。</w:t>
      </w:r>
    </w:p>
    <w:p w14:paraId="17CC22F5">
      <w:pPr>
        <w:pStyle w:val="6"/>
        <w:ind w:left="0" w:leftChars="0" w:firstLine="0" w:firstLineChars="0"/>
      </w:pPr>
    </w:p>
    <w:p w14:paraId="3FE99F84">
      <w:pPr>
        <w:pStyle w:val="6"/>
        <w:ind w:left="0" w:leftChars="0" w:firstLine="0" w:firstLineChars="0"/>
      </w:pPr>
    </w:p>
    <w:p w14:paraId="777AF9C5">
      <w:pPr>
        <w:pStyle w:val="6"/>
        <w:ind w:left="0" w:leftChars="0" w:firstLine="0" w:firstLineChars="0"/>
      </w:pPr>
    </w:p>
    <w:p w14:paraId="53817C6D">
      <w:pPr>
        <w:pStyle w:val="6"/>
        <w:ind w:left="0" w:leftChars="0" w:firstLine="0" w:firstLineChars="0"/>
      </w:pPr>
    </w:p>
    <w:p w14:paraId="5CA7A696">
      <w:pPr>
        <w:pStyle w:val="6"/>
        <w:ind w:left="0" w:leftChars="0" w:firstLine="0" w:firstLineChars="0"/>
      </w:pPr>
    </w:p>
    <w:p w14:paraId="00449AD7">
      <w:pPr>
        <w:pStyle w:val="6"/>
        <w:ind w:left="0" w:leftChars="0" w:firstLine="0" w:firstLineChars="0"/>
      </w:pPr>
    </w:p>
    <w:p w14:paraId="0A457B82">
      <w:pPr>
        <w:jc w:val="left"/>
        <w:rPr>
          <w:rFonts w:hint="eastAsia" w:ascii="Times New Roman" w:hAnsi="Times New Roman" w:eastAsia="宋体" w:cs="Times New Roman"/>
          <w:b/>
          <w:bCs/>
          <w:sz w:val="28"/>
          <w:szCs w:val="28"/>
          <w:lang w:val="en-US" w:eastAsia="zh-CN"/>
        </w:rPr>
      </w:pPr>
    </w:p>
    <w:p w14:paraId="34FE4C74">
      <w:pPr>
        <w:pStyle w:val="6"/>
        <w:rPr>
          <w:rFonts w:hint="eastAsia" w:ascii="Times New Roman" w:hAnsi="Times New Roman" w:eastAsia="宋体" w:cs="Times New Roman"/>
          <w:b/>
          <w:bCs/>
          <w:sz w:val="28"/>
          <w:szCs w:val="28"/>
          <w:lang w:val="en-US" w:eastAsia="zh-CN"/>
        </w:rPr>
      </w:pPr>
    </w:p>
    <w:p w14:paraId="53E9F1A6">
      <w:pPr>
        <w:pStyle w:val="6"/>
        <w:rPr>
          <w:rFonts w:hint="eastAsia" w:ascii="Times New Roman" w:hAnsi="Times New Roman" w:eastAsia="宋体" w:cs="Times New Roman"/>
          <w:b/>
          <w:bCs/>
          <w:sz w:val="28"/>
          <w:szCs w:val="28"/>
          <w:lang w:val="en-US" w:eastAsia="zh-CN"/>
        </w:rPr>
      </w:pPr>
    </w:p>
    <w:p w14:paraId="1FA2955D">
      <w:pPr>
        <w:pStyle w:val="6"/>
        <w:rPr>
          <w:rFonts w:hint="eastAsia" w:ascii="Times New Roman" w:hAnsi="Times New Roman" w:eastAsia="宋体" w:cs="Times New Roman"/>
          <w:b/>
          <w:bCs/>
          <w:sz w:val="28"/>
          <w:szCs w:val="28"/>
          <w:lang w:val="en-US" w:eastAsia="zh-CN"/>
        </w:rPr>
      </w:pPr>
    </w:p>
    <w:p w14:paraId="6359D3BC">
      <w:pPr>
        <w:jc w:val="left"/>
        <w:rPr>
          <w:rFonts w:hint="eastAsia" w:ascii="Times New Roman" w:hAnsi="Times New Roman" w:eastAsia="宋体" w:cs="Times New Roman"/>
          <w:b/>
          <w:bCs/>
          <w:sz w:val="28"/>
          <w:szCs w:val="28"/>
          <w:lang w:val="en-US" w:eastAsia="zh-CN"/>
        </w:rPr>
      </w:pPr>
    </w:p>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7"/>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1"/>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02639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1E5AB16">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650" w:type="dxa"/>
            <w:tcBorders>
              <w:bottom w:val="single" w:color="auto" w:sz="4" w:space="0"/>
            </w:tcBorders>
            <w:vAlign w:val="center"/>
          </w:tcPr>
          <w:p w14:paraId="74FD2A6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vAlign w:val="center"/>
          </w:tcPr>
          <w:p w14:paraId="293A035E">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vAlign w:val="center"/>
          </w:tcPr>
          <w:p w14:paraId="78F46C84">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52A41BE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2DDF3C7C">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Style w:val="9"/>
              <w:pageBreakBefore w:val="0"/>
              <w:tabs>
                <w:tab w:val="left" w:pos="2730"/>
              </w:tabs>
              <w:kinsoku/>
              <w:overflowPunct/>
              <w:topLinePunct w:val="0"/>
              <w:autoSpaceDE/>
              <w:autoSpaceDN/>
              <w:bidi w:val="0"/>
              <w:spacing w:beforeAutospacing="0" w:afterAutospacing="0" w:line="500" w:lineRule="exact"/>
              <w:ind w:right="0"/>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68" w:name="_Toc7241"/>
      <w:bookmarkStart w:id="69" w:name="_Toc27586"/>
      <w:bookmarkStart w:id="70" w:name="_Toc28300"/>
      <w:bookmarkStart w:id="71" w:name="_Toc3977"/>
      <w:bookmarkStart w:id="72" w:name="_Toc431"/>
      <w:bookmarkStart w:id="73" w:name="_Toc10569"/>
      <w:bookmarkStart w:id="74" w:name="_Toc54941340"/>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787ABF0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color w:val="auto"/>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68"/>
      <w:bookmarkEnd w:id="69"/>
      <w:bookmarkEnd w:id="70"/>
      <w:bookmarkEnd w:id="71"/>
      <w:bookmarkEnd w:id="72"/>
      <w:r>
        <w:rPr>
          <w:rFonts w:hint="eastAsia" w:ascii="宋体" w:hAnsi="宋体" w:cs="宋体"/>
          <w:b w:val="0"/>
          <w:bCs/>
          <w:color w:val="auto"/>
          <w:szCs w:val="21"/>
          <w:highlight w:val="none"/>
          <w:lang w:val="en-US" w:eastAsia="zh-CN"/>
        </w:rPr>
        <w:t>。</w:t>
      </w:r>
    </w:p>
    <w:bookmarkEnd w:id="73"/>
    <w:bookmarkEnd w:id="74"/>
    <w:p w14:paraId="66413BFD">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项目名称：_____________________________________________</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9"/>
        <w:tabs>
          <w:tab w:val="left" w:pos="2730"/>
        </w:tabs>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A84E709">
      <w:pPr>
        <w:pStyle w:val="2"/>
        <w:rPr>
          <w:rFonts w:hint="eastAsia"/>
        </w:rPr>
      </w:pPr>
    </w:p>
    <w:p w14:paraId="3343DAC5">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spacing w:line="360" w:lineRule="auto"/>
        <w:ind w:firstLine="437"/>
        <w:outlineLvl w:val="3"/>
        <w:rPr>
          <w:rFonts w:asciiTheme="minorEastAsia" w:hAnsiTheme="minorEastAsia" w:eastAsiaTheme="minorEastAsia"/>
          <w:b/>
          <w:bCs/>
          <w:color w:val="auto"/>
          <w:sz w:val="24"/>
          <w:highlight w:val="none"/>
          <w:lang w:val="zh-CN"/>
        </w:rPr>
      </w:pPr>
      <w:bookmarkStart w:id="75" w:name="_Toc24059"/>
      <w:bookmarkStart w:id="76" w:name="_Toc3029"/>
      <w:bookmarkStart w:id="77"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5"/>
      <w:bookmarkEnd w:id="76"/>
      <w:bookmarkEnd w:id="77"/>
    </w:p>
    <w:p w14:paraId="1197646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spacing w:line="360" w:lineRule="auto"/>
        <w:ind w:firstLine="437"/>
        <w:outlineLvl w:val="3"/>
        <w:rPr>
          <w:rFonts w:hint="eastAsia" w:asciiTheme="minorEastAsia" w:hAnsiTheme="minorEastAsia" w:eastAsiaTheme="minorEastAsia"/>
          <w:b/>
          <w:bCs/>
          <w:color w:val="auto"/>
          <w:sz w:val="24"/>
          <w:highlight w:val="none"/>
          <w:lang w:val="zh-CN"/>
        </w:rPr>
      </w:pPr>
      <w:bookmarkStart w:id="78" w:name="_Toc24300"/>
      <w:bookmarkStart w:id="79" w:name="_Toc21295"/>
      <w:bookmarkStart w:id="80" w:name="_Toc27126"/>
      <w:bookmarkStart w:id="81" w:name="_Toc21631"/>
      <w:bookmarkStart w:id="82" w:name="_Toc23292"/>
      <w:bookmarkStart w:id="83"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8"/>
      <w:bookmarkEnd w:id="79"/>
      <w:bookmarkEnd w:id="80"/>
      <w:r>
        <w:rPr>
          <w:rFonts w:hint="eastAsia" w:asciiTheme="minorEastAsia" w:hAnsiTheme="minorEastAsia" w:eastAsiaTheme="minorEastAsia"/>
          <w:b/>
          <w:bCs/>
          <w:color w:val="auto"/>
          <w:sz w:val="24"/>
          <w:highlight w:val="none"/>
          <w:lang w:val="zh-CN"/>
        </w:rPr>
        <w:t>服务</w:t>
      </w:r>
    </w:p>
    <w:p w14:paraId="60DF9B36">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1"/>
      <w:bookmarkEnd w:id="82"/>
      <w:bookmarkEnd w:id="83"/>
    </w:p>
    <w:p w14:paraId="6B6E04A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3CAC4A48">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245C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1508C0E4">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2DBAD75B">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172F98D3">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DBC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3BBA2D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7790B1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8DE8606">
            <w:pPr>
              <w:ind w:firstLine="200"/>
              <w:jc w:val="center"/>
              <w:rPr>
                <w:rFonts w:asciiTheme="minorEastAsia" w:hAnsiTheme="minorEastAsia" w:eastAsiaTheme="minorEastAsia"/>
                <w:color w:val="auto"/>
                <w:sz w:val="24"/>
                <w:highlight w:val="none"/>
              </w:rPr>
            </w:pPr>
          </w:p>
        </w:tc>
      </w:tr>
      <w:tr w14:paraId="48B9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99BE942">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7CD9338">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2E07469">
            <w:pPr>
              <w:ind w:firstLine="200"/>
              <w:jc w:val="center"/>
              <w:rPr>
                <w:rFonts w:asciiTheme="minorEastAsia" w:hAnsiTheme="minorEastAsia" w:eastAsiaTheme="minorEastAsia"/>
                <w:color w:val="auto"/>
                <w:sz w:val="24"/>
                <w:highlight w:val="none"/>
              </w:rPr>
            </w:pPr>
          </w:p>
        </w:tc>
      </w:tr>
      <w:tr w14:paraId="062D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D33AB1">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1ADB901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8AB6399">
            <w:pPr>
              <w:ind w:firstLine="200"/>
              <w:jc w:val="center"/>
              <w:rPr>
                <w:rFonts w:asciiTheme="minorEastAsia" w:hAnsiTheme="minorEastAsia" w:eastAsiaTheme="minorEastAsia"/>
                <w:color w:val="auto"/>
                <w:sz w:val="24"/>
                <w:highlight w:val="none"/>
              </w:rPr>
            </w:pPr>
          </w:p>
        </w:tc>
      </w:tr>
      <w:tr w14:paraId="112A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E94406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ACE551D">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C6FEF9E">
            <w:pPr>
              <w:ind w:firstLine="200"/>
              <w:jc w:val="center"/>
              <w:rPr>
                <w:rFonts w:asciiTheme="minorEastAsia" w:hAnsiTheme="minorEastAsia" w:eastAsiaTheme="minorEastAsia"/>
                <w:color w:val="auto"/>
                <w:sz w:val="24"/>
                <w:highlight w:val="none"/>
              </w:rPr>
            </w:pPr>
          </w:p>
        </w:tc>
      </w:tr>
      <w:tr w14:paraId="4605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5D314CF">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49843DA5">
            <w:pPr>
              <w:ind w:firstLine="200"/>
              <w:jc w:val="center"/>
              <w:rPr>
                <w:rFonts w:asciiTheme="minorEastAsia" w:hAnsiTheme="minorEastAsia" w:eastAsiaTheme="minorEastAsia"/>
                <w:color w:val="auto"/>
                <w:sz w:val="24"/>
                <w:highlight w:val="none"/>
              </w:rPr>
            </w:pPr>
          </w:p>
        </w:tc>
      </w:tr>
    </w:tbl>
    <w:p w14:paraId="15873781">
      <w:pPr>
        <w:spacing w:line="360" w:lineRule="auto"/>
        <w:ind w:firstLine="437"/>
        <w:outlineLvl w:val="3"/>
        <w:rPr>
          <w:rFonts w:asciiTheme="minorEastAsia" w:hAnsiTheme="minorEastAsia" w:eastAsiaTheme="minorEastAsia"/>
          <w:b/>
          <w:bCs/>
          <w:color w:val="auto"/>
          <w:sz w:val="24"/>
          <w:highlight w:val="none"/>
          <w:lang w:val="zh-CN"/>
        </w:rPr>
      </w:pPr>
      <w:bookmarkStart w:id="84" w:name="_Toc10340"/>
      <w:bookmarkStart w:id="85" w:name="_Toc1814"/>
      <w:bookmarkStart w:id="86"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4"/>
      <w:bookmarkEnd w:id="85"/>
      <w:bookmarkEnd w:id="86"/>
    </w:p>
    <w:p w14:paraId="169ADDC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spacing w:line="360" w:lineRule="auto"/>
        <w:ind w:firstLine="437"/>
        <w:outlineLvl w:val="3"/>
        <w:rPr>
          <w:rFonts w:asciiTheme="minorEastAsia" w:hAnsiTheme="minorEastAsia" w:eastAsiaTheme="minorEastAsia"/>
          <w:b/>
          <w:bCs/>
          <w:color w:val="auto"/>
          <w:sz w:val="24"/>
          <w:highlight w:val="none"/>
          <w:lang w:val="zh-CN"/>
        </w:rPr>
      </w:pPr>
      <w:bookmarkStart w:id="87" w:name="_Toc19304"/>
      <w:bookmarkStart w:id="88" w:name="_Toc2846"/>
      <w:bookmarkStart w:id="89"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7"/>
      <w:bookmarkEnd w:id="88"/>
      <w:bookmarkEnd w:id="89"/>
    </w:p>
    <w:p w14:paraId="4D065FF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spacing w:line="360" w:lineRule="auto"/>
        <w:ind w:firstLine="435"/>
        <w:rPr>
          <w:rFonts w:hint="eastAsia" w:asciiTheme="minorEastAsia" w:hAnsiTheme="minorEastAsia" w:eastAsiaTheme="minorEastAsia"/>
          <w:b/>
          <w:bCs/>
          <w:color w:val="auto"/>
          <w:sz w:val="24"/>
          <w:highlight w:val="none"/>
          <w:lang w:val="zh-CN"/>
        </w:rPr>
      </w:pPr>
      <w:bookmarkStart w:id="90" w:name="_Toc21423"/>
      <w:bookmarkStart w:id="91" w:name="_Toc27250"/>
      <w:bookmarkStart w:id="92" w:name="_Toc19554"/>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90"/>
      <w:bookmarkEnd w:id="91"/>
      <w:bookmarkEnd w:id="92"/>
    </w:p>
    <w:p w14:paraId="2F8A3433">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spacing w:line="360" w:lineRule="auto"/>
        <w:ind w:firstLine="437"/>
        <w:outlineLvl w:val="3"/>
        <w:rPr>
          <w:rFonts w:asciiTheme="minorEastAsia" w:hAnsiTheme="minorEastAsia" w:eastAsiaTheme="minorEastAsia"/>
          <w:b/>
          <w:bCs/>
          <w:color w:val="auto"/>
          <w:sz w:val="24"/>
          <w:highlight w:val="none"/>
          <w:lang w:val="zh-CN"/>
        </w:rPr>
      </w:pPr>
      <w:bookmarkStart w:id="93" w:name="_Toc16021"/>
      <w:bookmarkStart w:id="94" w:name="_Toc28375"/>
      <w:bookmarkStart w:id="95"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3"/>
      <w:bookmarkEnd w:id="94"/>
      <w:bookmarkEnd w:id="95"/>
    </w:p>
    <w:p w14:paraId="4BFD9BA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56CE199E">
      <w:pPr>
        <w:spacing w:line="360" w:lineRule="auto"/>
        <w:ind w:firstLine="437"/>
        <w:outlineLvl w:val="3"/>
        <w:rPr>
          <w:rFonts w:asciiTheme="minorEastAsia" w:hAnsiTheme="minorEastAsia" w:eastAsiaTheme="minorEastAsia"/>
          <w:b/>
          <w:bCs/>
          <w:color w:val="auto"/>
          <w:sz w:val="24"/>
          <w:highlight w:val="none"/>
          <w:lang w:val="zh-CN"/>
        </w:rPr>
      </w:pPr>
      <w:bookmarkStart w:id="96" w:name="_Toc11173"/>
      <w:bookmarkStart w:id="97" w:name="_Toc15322"/>
      <w:bookmarkStart w:id="98"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6"/>
      <w:bookmarkEnd w:id="97"/>
      <w:bookmarkEnd w:id="98"/>
    </w:p>
    <w:p w14:paraId="49FD61FA">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36C0D08C">
      <w:pPr>
        <w:autoSpaceDE w:val="0"/>
        <w:autoSpaceDN w:val="0"/>
        <w:adjustRightInd w:val="0"/>
        <w:spacing w:line="560" w:lineRule="exact"/>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0FDF8E">
      <w:pPr>
        <w:widowControl/>
        <w:spacing w:line="560" w:lineRule="exact"/>
        <w:jc w:val="left"/>
        <w:rPr>
          <w:rFonts w:hint="eastAsia" w:asciiTheme="minorEastAsia" w:hAnsiTheme="minorEastAsia" w:eastAsiaTheme="minorEastAsia"/>
          <w:bCs/>
          <w:color w:val="auto"/>
          <w:sz w:val="24"/>
          <w:highlight w:val="none"/>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41516EDA">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7CFC36E4">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8631E40">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705AA4">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6DF50AB6">
      <w:pPr>
        <w:pStyle w:val="2"/>
        <w:rPr>
          <w:rFonts w:ascii="宋体" w:hAnsi="宋体" w:cs="宋体"/>
          <w:color w:val="auto"/>
          <w:szCs w:val="21"/>
          <w:highlight w:val="none"/>
        </w:rPr>
      </w:pPr>
    </w:p>
    <w:p w14:paraId="6C5755E4">
      <w:pPr>
        <w:pStyle w:val="2"/>
        <w:rPr>
          <w:rFonts w:ascii="宋体" w:hAnsi="宋体" w:cs="宋体"/>
          <w:color w:val="auto"/>
          <w:szCs w:val="21"/>
          <w:highlight w:val="none"/>
        </w:rPr>
      </w:pPr>
    </w:p>
    <w:p w14:paraId="375CC4A4">
      <w:pPr>
        <w:pStyle w:val="2"/>
        <w:rPr>
          <w:rFonts w:ascii="宋体" w:hAnsi="宋体" w:cs="宋体"/>
          <w:color w:val="auto"/>
          <w:szCs w:val="21"/>
          <w:highlight w:val="none"/>
        </w:rPr>
      </w:pPr>
    </w:p>
    <w:p w14:paraId="4D09A8F6">
      <w:pPr>
        <w:pStyle w:val="2"/>
        <w:rPr>
          <w:rFonts w:ascii="宋体" w:hAnsi="宋体" w:cs="宋体"/>
          <w:color w:val="auto"/>
          <w:szCs w:val="21"/>
          <w:highlight w:val="none"/>
        </w:rPr>
      </w:pPr>
    </w:p>
    <w:p w14:paraId="4496D7D9">
      <w:pPr>
        <w:pStyle w:val="2"/>
        <w:rPr>
          <w:rFonts w:ascii="宋体" w:hAnsi="宋体" w:cs="宋体"/>
          <w:color w:val="auto"/>
          <w:szCs w:val="21"/>
          <w:highlight w:val="none"/>
        </w:rPr>
      </w:pPr>
    </w:p>
    <w:p w14:paraId="41C70927">
      <w:pPr>
        <w:pStyle w:val="2"/>
        <w:rPr>
          <w:rFonts w:ascii="宋体" w:hAnsi="宋体" w:cs="宋体"/>
          <w:color w:val="auto"/>
          <w:szCs w:val="21"/>
          <w:highlight w:val="none"/>
        </w:rPr>
      </w:pPr>
    </w:p>
    <w:p w14:paraId="3ABB78D2">
      <w:pPr>
        <w:pStyle w:val="2"/>
        <w:rPr>
          <w:rFonts w:ascii="宋体" w:hAnsi="宋体" w:cs="宋体"/>
          <w:color w:val="auto"/>
          <w:szCs w:val="21"/>
          <w:highlight w:val="none"/>
        </w:rPr>
      </w:pPr>
    </w:p>
    <w:p w14:paraId="05841F77">
      <w:pPr>
        <w:pStyle w:val="2"/>
        <w:rPr>
          <w:rFonts w:ascii="宋体" w:hAnsi="宋体" w:cs="宋体"/>
          <w:color w:val="auto"/>
          <w:szCs w:val="21"/>
          <w:highlight w:val="none"/>
        </w:rPr>
      </w:pPr>
    </w:p>
    <w:p w14:paraId="4BC0CD6D">
      <w:pPr>
        <w:pStyle w:val="2"/>
        <w:rPr>
          <w:rFonts w:ascii="宋体" w:hAnsi="宋体" w:cs="宋体"/>
          <w:color w:val="auto"/>
          <w:szCs w:val="21"/>
          <w:highlight w:val="none"/>
        </w:rPr>
      </w:pPr>
    </w:p>
    <w:p w14:paraId="11693EF6">
      <w:pPr>
        <w:keepNext w:val="0"/>
        <w:keepLines w:val="0"/>
        <w:pageBreakBefore w:val="0"/>
        <w:widowControl w:val="0"/>
        <w:kinsoku/>
        <w:wordWrap/>
        <w:overflowPunct/>
        <w:topLinePunct w:val="0"/>
        <w:bidi w:val="0"/>
        <w:adjustRightInd/>
        <w:snapToGrid/>
        <w:spacing w:line="480" w:lineRule="exact"/>
        <w:textAlignment w:val="auto"/>
        <w:rPr>
          <w:rFonts w:ascii="宋体" w:hAnsi="宋体" w:cs="宋体"/>
          <w:color w:val="auto"/>
          <w:szCs w:val="21"/>
          <w:highlight w:val="none"/>
        </w:rPr>
      </w:pPr>
    </w:p>
    <w:p w14:paraId="7251BBC5">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DFD10DD">
      <w:pPr>
        <w:pStyle w:val="6"/>
        <w:rPr>
          <w:rFonts w:ascii="宋体" w:hAnsi="宋体" w:cs="宋体"/>
          <w:color w:val="auto"/>
          <w:szCs w:val="21"/>
          <w:highlight w:val="none"/>
        </w:rPr>
      </w:pPr>
    </w:p>
    <w:p w14:paraId="1C155D26">
      <w:pPr>
        <w:pStyle w:val="6"/>
        <w:rPr>
          <w:rFonts w:ascii="宋体" w:hAnsi="宋体" w:cs="宋体"/>
          <w:color w:val="auto"/>
          <w:szCs w:val="21"/>
          <w:highlight w:val="none"/>
        </w:rPr>
      </w:pPr>
    </w:p>
    <w:p w14:paraId="7C42E908">
      <w:pPr>
        <w:pStyle w:val="6"/>
        <w:rPr>
          <w:rFonts w:ascii="宋体" w:hAnsi="宋体" w:cs="宋体"/>
          <w:color w:val="auto"/>
          <w:szCs w:val="21"/>
          <w:highlight w:val="none"/>
        </w:rPr>
      </w:pPr>
    </w:p>
    <w:p w14:paraId="14E94D96">
      <w:pPr>
        <w:pStyle w:val="6"/>
        <w:rPr>
          <w:rFonts w:ascii="宋体" w:hAnsi="宋体" w:cs="宋体"/>
          <w:color w:val="auto"/>
          <w:szCs w:val="21"/>
          <w:highlight w:val="none"/>
        </w:rPr>
      </w:pPr>
    </w:p>
    <w:p w14:paraId="58DC68FB">
      <w:pPr>
        <w:pStyle w:val="6"/>
        <w:ind w:left="0" w:leftChars="0" w:firstLine="0" w:firstLineChars="0"/>
        <w:rPr>
          <w:rFonts w:ascii="宋体" w:hAnsi="宋体" w:cs="宋体"/>
          <w:color w:val="auto"/>
          <w:szCs w:val="21"/>
          <w:highlight w:val="none"/>
        </w:rPr>
      </w:pPr>
    </w:p>
    <w:p w14:paraId="3F3F19DA">
      <w:pPr>
        <w:pStyle w:val="6"/>
        <w:rPr>
          <w:rFonts w:ascii="宋体" w:hAnsi="宋体" w:cs="宋体"/>
          <w:color w:val="auto"/>
          <w:szCs w:val="21"/>
          <w:highlight w:val="none"/>
        </w:rPr>
      </w:pPr>
    </w:p>
    <w:p w14:paraId="50CC2E07">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99" w:name="_Toc8981"/>
      <w:bookmarkStart w:id="100" w:name="_Toc1812"/>
      <w:bookmarkStart w:id="101" w:name="_Toc439316880"/>
      <w:bookmarkStart w:id="102"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3" w:name="_Toc417656001"/>
      <w:r>
        <w:rPr>
          <w:rFonts w:hint="eastAsia" w:ascii="Arial" w:hAnsi="Arial"/>
          <w:color w:val="auto"/>
          <w:kern w:val="2"/>
          <w:sz w:val="36"/>
          <w:szCs w:val="36"/>
          <w:highlight w:val="none"/>
        </w:rPr>
        <w:t>响应文件格式</w:t>
      </w:r>
      <w:bookmarkEnd w:id="99"/>
      <w:bookmarkEnd w:id="100"/>
      <w:bookmarkEnd w:id="101"/>
      <w:bookmarkEnd w:id="102"/>
      <w:bookmarkEnd w:id="103"/>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2"/>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2"/>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2"/>
        <w:rPr>
          <w:rFonts w:ascii="宋体" w:hAnsi="宋体" w:cs="宋体"/>
          <w:color w:val="auto"/>
          <w:sz w:val="24"/>
          <w:highlight w:val="none"/>
        </w:rPr>
      </w:pPr>
    </w:p>
    <w:p w14:paraId="18BCD6FA">
      <w:pPr>
        <w:pStyle w:val="2"/>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9"/>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4" w:name="_Hlk44287576"/>
      <w:r>
        <w:rPr>
          <w:rFonts w:hint="eastAsia" w:ascii="宋体" w:hAnsi="宋体" w:eastAsia="宋体"/>
          <w:color w:val="auto"/>
          <w:sz w:val="24"/>
          <w:highlight w:val="none"/>
        </w:rPr>
        <w:t>竞争性谈判公告</w:t>
      </w:r>
      <w:bookmarkEnd w:id="104"/>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2"/>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3"/>
        <w:tabs>
          <w:tab w:val="left" w:pos="5580"/>
        </w:tabs>
        <w:spacing w:line="480" w:lineRule="auto"/>
        <w:ind w:firstLine="3570" w:firstLineChars="1700"/>
        <w:rPr>
          <w:rFonts w:hint="eastAsia" w:hAnsi="宋体" w:cs="宋体"/>
          <w:color w:val="auto"/>
          <w:highlight w:val="none"/>
        </w:rPr>
      </w:pPr>
    </w:p>
    <w:p w14:paraId="5B76CB0B">
      <w:pPr>
        <w:pStyle w:val="23"/>
        <w:tabs>
          <w:tab w:val="left" w:pos="5580"/>
        </w:tabs>
        <w:spacing w:line="480" w:lineRule="auto"/>
        <w:rPr>
          <w:rFonts w:hint="eastAsia" w:hAnsi="宋体" w:cs="宋体"/>
          <w:color w:val="auto"/>
          <w:highlight w:val="none"/>
        </w:rPr>
      </w:pPr>
    </w:p>
    <w:p w14:paraId="6ED911BB">
      <w:pPr>
        <w:pStyle w:val="23"/>
        <w:tabs>
          <w:tab w:val="left" w:pos="5580"/>
        </w:tabs>
        <w:spacing w:line="480" w:lineRule="auto"/>
        <w:rPr>
          <w:rFonts w:hint="eastAsia" w:hAnsi="宋体" w:cs="宋体"/>
          <w:color w:val="auto"/>
          <w:highlight w:val="none"/>
        </w:rPr>
      </w:pPr>
    </w:p>
    <w:p w14:paraId="0FB3E3E0">
      <w:pPr>
        <w:pStyle w:val="9"/>
        <w:numPr>
          <w:ilvl w:val="0"/>
          <w:numId w:val="0"/>
        </w:numPr>
        <w:tabs>
          <w:tab w:val="left" w:pos="2730"/>
        </w:tabs>
        <w:jc w:val="center"/>
        <w:rPr>
          <w:rFonts w:cs="宋体"/>
          <w:color w:val="auto"/>
          <w:sz w:val="28"/>
          <w:szCs w:val="28"/>
          <w:highlight w:val="none"/>
        </w:rPr>
      </w:pPr>
      <w:bookmarkStart w:id="105" w:name="_Toc476584434"/>
      <w:bookmarkStart w:id="106" w:name="_Toc28034"/>
      <w:bookmarkStart w:id="107" w:name="_Toc54941343"/>
      <w:bookmarkStart w:id="108" w:name="_Toc28153"/>
      <w:bookmarkStart w:id="109" w:name="_Toc32647"/>
      <w:bookmarkStart w:id="110"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5"/>
      <w:bookmarkEnd w:id="106"/>
      <w:bookmarkEnd w:id="107"/>
    </w:p>
    <w:p w14:paraId="0939C8D8">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9"/>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2"/>
        <w:rPr>
          <w:rFonts w:hint="eastAsia" w:hAnsi="宋体" w:cs="宋体"/>
          <w:color w:val="auto"/>
          <w:sz w:val="28"/>
          <w:szCs w:val="28"/>
          <w:highlight w:val="none"/>
          <w:lang w:val="en-US" w:eastAsia="zh-CN"/>
        </w:rPr>
      </w:pPr>
    </w:p>
    <w:p w14:paraId="30D52F43">
      <w:pPr>
        <w:pStyle w:val="9"/>
        <w:numPr>
          <w:ilvl w:val="0"/>
          <w:numId w:val="0"/>
        </w:numPr>
        <w:shd w:val="clear" w:color="auto" w:fill="FFFFFF"/>
        <w:tabs>
          <w:tab w:val="left" w:pos="2730"/>
        </w:tabs>
        <w:jc w:val="both"/>
        <w:rPr>
          <w:rFonts w:hint="eastAsia" w:cs="宋体"/>
          <w:color w:val="auto"/>
          <w:sz w:val="28"/>
          <w:szCs w:val="28"/>
          <w:highlight w:val="none"/>
          <w:lang w:val="en-US" w:eastAsia="zh-CN"/>
        </w:rPr>
      </w:pPr>
    </w:p>
    <w:p w14:paraId="78410F32">
      <w:pPr>
        <w:pStyle w:val="9"/>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108"/>
    <w:bookmarkEnd w:id="109"/>
    <w:p w14:paraId="169BC084">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685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1B3E2FE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19DB137E">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36F760E7">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7D6B2F3">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D8CF70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17E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ACF63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698362A">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9FA7A1">
            <w:pPr>
              <w:jc w:val="center"/>
              <w:rPr>
                <w:rFonts w:asciiTheme="minorEastAsia" w:hAnsiTheme="minorEastAsia" w:eastAsiaTheme="minorEastAsia"/>
                <w:color w:val="auto"/>
                <w:sz w:val="24"/>
                <w:highlight w:val="none"/>
              </w:rPr>
            </w:pPr>
          </w:p>
        </w:tc>
        <w:tc>
          <w:tcPr>
            <w:tcW w:w="2347" w:type="dxa"/>
            <w:vAlign w:val="center"/>
          </w:tcPr>
          <w:p w14:paraId="5B05B333">
            <w:pPr>
              <w:jc w:val="center"/>
              <w:rPr>
                <w:rFonts w:asciiTheme="minorEastAsia" w:hAnsiTheme="minorEastAsia" w:eastAsiaTheme="minorEastAsia"/>
                <w:color w:val="auto"/>
                <w:sz w:val="24"/>
                <w:highlight w:val="none"/>
              </w:rPr>
            </w:pPr>
          </w:p>
        </w:tc>
        <w:tc>
          <w:tcPr>
            <w:tcW w:w="1235" w:type="dxa"/>
            <w:vAlign w:val="center"/>
          </w:tcPr>
          <w:p w14:paraId="773D14AF">
            <w:pPr>
              <w:jc w:val="center"/>
              <w:rPr>
                <w:rFonts w:asciiTheme="minorEastAsia" w:hAnsiTheme="minorEastAsia" w:eastAsiaTheme="minorEastAsia"/>
                <w:color w:val="auto"/>
                <w:sz w:val="24"/>
                <w:highlight w:val="none"/>
              </w:rPr>
            </w:pPr>
          </w:p>
        </w:tc>
      </w:tr>
      <w:tr w14:paraId="3190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047DD3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1B1BBD5">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09B4D52">
            <w:pPr>
              <w:jc w:val="center"/>
              <w:rPr>
                <w:rFonts w:asciiTheme="minorEastAsia" w:hAnsiTheme="minorEastAsia" w:eastAsiaTheme="minorEastAsia"/>
                <w:color w:val="auto"/>
                <w:sz w:val="24"/>
                <w:highlight w:val="none"/>
              </w:rPr>
            </w:pPr>
          </w:p>
        </w:tc>
        <w:tc>
          <w:tcPr>
            <w:tcW w:w="2347" w:type="dxa"/>
            <w:vAlign w:val="center"/>
          </w:tcPr>
          <w:p w14:paraId="7075DB55">
            <w:pPr>
              <w:jc w:val="center"/>
              <w:rPr>
                <w:rFonts w:asciiTheme="minorEastAsia" w:hAnsiTheme="minorEastAsia" w:eastAsiaTheme="minorEastAsia"/>
                <w:color w:val="auto"/>
                <w:sz w:val="24"/>
                <w:highlight w:val="none"/>
              </w:rPr>
            </w:pPr>
          </w:p>
        </w:tc>
        <w:tc>
          <w:tcPr>
            <w:tcW w:w="1235" w:type="dxa"/>
            <w:vAlign w:val="center"/>
          </w:tcPr>
          <w:p w14:paraId="204CDF46">
            <w:pPr>
              <w:jc w:val="center"/>
              <w:rPr>
                <w:rFonts w:asciiTheme="minorEastAsia" w:hAnsiTheme="minorEastAsia" w:eastAsiaTheme="minorEastAsia"/>
                <w:color w:val="auto"/>
                <w:sz w:val="24"/>
                <w:highlight w:val="none"/>
              </w:rPr>
            </w:pPr>
          </w:p>
        </w:tc>
      </w:tr>
      <w:tr w14:paraId="2332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486A1F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3E969568">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D9359DA">
            <w:pPr>
              <w:jc w:val="center"/>
              <w:rPr>
                <w:rFonts w:asciiTheme="minorEastAsia" w:hAnsiTheme="minorEastAsia" w:eastAsiaTheme="minorEastAsia"/>
                <w:color w:val="auto"/>
                <w:sz w:val="24"/>
                <w:highlight w:val="none"/>
              </w:rPr>
            </w:pPr>
          </w:p>
        </w:tc>
        <w:tc>
          <w:tcPr>
            <w:tcW w:w="2347" w:type="dxa"/>
            <w:vAlign w:val="center"/>
          </w:tcPr>
          <w:p w14:paraId="1B3ED06D">
            <w:pPr>
              <w:pStyle w:val="124"/>
              <w:jc w:val="center"/>
              <w:rPr>
                <w:rFonts w:asciiTheme="minorEastAsia" w:hAnsiTheme="minorEastAsia" w:eastAsiaTheme="minorEastAsia"/>
                <w:color w:val="auto"/>
                <w:highlight w:val="none"/>
              </w:rPr>
            </w:pPr>
          </w:p>
        </w:tc>
        <w:tc>
          <w:tcPr>
            <w:tcW w:w="1235" w:type="dxa"/>
            <w:vAlign w:val="center"/>
          </w:tcPr>
          <w:p w14:paraId="74BFBE64">
            <w:pPr>
              <w:jc w:val="center"/>
              <w:rPr>
                <w:rFonts w:asciiTheme="minorEastAsia" w:hAnsiTheme="minorEastAsia" w:eastAsiaTheme="minorEastAsia"/>
                <w:color w:val="auto"/>
                <w:sz w:val="24"/>
                <w:highlight w:val="none"/>
              </w:rPr>
            </w:pPr>
          </w:p>
        </w:tc>
      </w:tr>
      <w:tr w14:paraId="487D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57B24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5226D06E">
            <w:pPr>
              <w:jc w:val="center"/>
              <w:rPr>
                <w:rFonts w:ascii="宋体" w:hAnsi="宋体"/>
                <w:color w:val="auto"/>
                <w:sz w:val="24"/>
                <w:highlight w:val="none"/>
              </w:rPr>
            </w:pPr>
          </w:p>
        </w:tc>
        <w:tc>
          <w:tcPr>
            <w:tcW w:w="2215" w:type="dxa"/>
            <w:vAlign w:val="center"/>
          </w:tcPr>
          <w:p w14:paraId="7ED5BA9A">
            <w:pPr>
              <w:jc w:val="center"/>
              <w:rPr>
                <w:rFonts w:asciiTheme="minorEastAsia" w:hAnsiTheme="minorEastAsia" w:eastAsiaTheme="minorEastAsia"/>
                <w:color w:val="auto"/>
                <w:sz w:val="24"/>
                <w:highlight w:val="none"/>
              </w:rPr>
            </w:pPr>
          </w:p>
        </w:tc>
        <w:tc>
          <w:tcPr>
            <w:tcW w:w="2347" w:type="dxa"/>
            <w:vAlign w:val="center"/>
          </w:tcPr>
          <w:p w14:paraId="0267EE93">
            <w:pPr>
              <w:jc w:val="center"/>
              <w:rPr>
                <w:rFonts w:asciiTheme="minorEastAsia" w:hAnsiTheme="minorEastAsia" w:eastAsiaTheme="minorEastAsia"/>
                <w:color w:val="auto"/>
                <w:sz w:val="24"/>
                <w:highlight w:val="none"/>
              </w:rPr>
            </w:pPr>
          </w:p>
        </w:tc>
        <w:tc>
          <w:tcPr>
            <w:tcW w:w="1235" w:type="dxa"/>
            <w:vAlign w:val="center"/>
          </w:tcPr>
          <w:p w14:paraId="5523E680">
            <w:pPr>
              <w:jc w:val="center"/>
              <w:rPr>
                <w:rFonts w:asciiTheme="minorEastAsia" w:hAnsiTheme="minorEastAsia" w:eastAsiaTheme="minorEastAsia"/>
                <w:color w:val="auto"/>
                <w:sz w:val="24"/>
                <w:highlight w:val="none"/>
              </w:rPr>
            </w:pPr>
          </w:p>
        </w:tc>
      </w:tr>
      <w:bookmarkEnd w:id="110"/>
    </w:tbl>
    <w:p w14:paraId="3369924F">
      <w:pPr>
        <w:spacing w:line="360" w:lineRule="auto"/>
        <w:rPr>
          <w:rFonts w:hint="eastAsia" w:ascii="宋体" w:hAnsi="宋体"/>
          <w:color w:val="auto"/>
          <w:szCs w:val="21"/>
          <w:highlight w:val="none"/>
        </w:rPr>
      </w:pPr>
      <w:bookmarkStart w:id="111" w:name="_Toc54941345"/>
      <w:bookmarkStart w:id="112" w:name="_Toc15038"/>
      <w:bookmarkStart w:id="113" w:name="_Toc476584436"/>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5567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278E710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2755A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169CD1B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7C79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76DFE926">
            <w:pPr>
              <w:spacing w:line="360" w:lineRule="auto"/>
              <w:jc w:val="center"/>
              <w:rPr>
                <w:rFonts w:ascii="宋体" w:hAnsi="宋体" w:cs="宋体"/>
                <w:color w:val="auto"/>
                <w:spacing w:val="-4"/>
                <w:szCs w:val="21"/>
                <w:highlight w:val="none"/>
              </w:rPr>
            </w:pPr>
          </w:p>
        </w:tc>
        <w:tc>
          <w:tcPr>
            <w:tcW w:w="5681" w:type="dxa"/>
            <w:vAlign w:val="center"/>
          </w:tcPr>
          <w:p w14:paraId="124A3EC5">
            <w:pPr>
              <w:spacing w:line="360" w:lineRule="auto"/>
              <w:jc w:val="center"/>
              <w:rPr>
                <w:rFonts w:ascii="宋体" w:hAnsi="宋体" w:cs="宋体"/>
                <w:color w:val="auto"/>
                <w:szCs w:val="21"/>
                <w:highlight w:val="none"/>
              </w:rPr>
            </w:pPr>
          </w:p>
        </w:tc>
        <w:tc>
          <w:tcPr>
            <w:tcW w:w="2209" w:type="dxa"/>
            <w:vAlign w:val="center"/>
          </w:tcPr>
          <w:p w14:paraId="03A1242D">
            <w:pPr>
              <w:spacing w:line="360" w:lineRule="auto"/>
              <w:jc w:val="center"/>
              <w:rPr>
                <w:rFonts w:ascii="宋体" w:hAnsi="宋体" w:cs="宋体"/>
                <w:b/>
                <w:color w:val="auto"/>
                <w:szCs w:val="21"/>
                <w:highlight w:val="none"/>
              </w:rPr>
            </w:pPr>
          </w:p>
        </w:tc>
      </w:tr>
      <w:tr w14:paraId="6B879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2FAAF01">
            <w:pPr>
              <w:spacing w:line="360" w:lineRule="auto"/>
              <w:jc w:val="center"/>
              <w:rPr>
                <w:rFonts w:ascii="宋体" w:hAnsi="宋体" w:cs="宋体"/>
                <w:color w:val="auto"/>
                <w:spacing w:val="-4"/>
                <w:szCs w:val="21"/>
                <w:highlight w:val="none"/>
              </w:rPr>
            </w:pPr>
          </w:p>
        </w:tc>
        <w:tc>
          <w:tcPr>
            <w:tcW w:w="5681" w:type="dxa"/>
            <w:vAlign w:val="center"/>
          </w:tcPr>
          <w:p w14:paraId="643D79C7">
            <w:pPr>
              <w:spacing w:line="360" w:lineRule="auto"/>
              <w:jc w:val="center"/>
              <w:rPr>
                <w:rFonts w:ascii="宋体" w:hAnsi="宋体" w:cs="宋体"/>
                <w:color w:val="auto"/>
                <w:szCs w:val="21"/>
                <w:highlight w:val="none"/>
              </w:rPr>
            </w:pPr>
          </w:p>
        </w:tc>
        <w:tc>
          <w:tcPr>
            <w:tcW w:w="2209" w:type="dxa"/>
            <w:vAlign w:val="center"/>
          </w:tcPr>
          <w:p w14:paraId="29FFC3B0">
            <w:pPr>
              <w:spacing w:line="360" w:lineRule="auto"/>
              <w:jc w:val="center"/>
              <w:rPr>
                <w:rFonts w:ascii="宋体" w:hAnsi="宋体" w:cs="宋体"/>
                <w:b/>
                <w:color w:val="auto"/>
                <w:szCs w:val="21"/>
                <w:highlight w:val="none"/>
              </w:rPr>
            </w:pPr>
          </w:p>
        </w:tc>
      </w:tr>
      <w:tr w14:paraId="439C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28968CA1">
            <w:pPr>
              <w:spacing w:line="360" w:lineRule="auto"/>
              <w:jc w:val="center"/>
              <w:rPr>
                <w:rFonts w:ascii="宋体" w:hAnsi="宋体" w:cs="宋体"/>
                <w:color w:val="auto"/>
                <w:spacing w:val="-4"/>
                <w:szCs w:val="21"/>
                <w:highlight w:val="none"/>
              </w:rPr>
            </w:pPr>
          </w:p>
        </w:tc>
        <w:tc>
          <w:tcPr>
            <w:tcW w:w="5681" w:type="dxa"/>
            <w:vAlign w:val="center"/>
          </w:tcPr>
          <w:p w14:paraId="7489DB2E">
            <w:pPr>
              <w:spacing w:line="360" w:lineRule="auto"/>
              <w:jc w:val="center"/>
              <w:rPr>
                <w:rFonts w:ascii="宋体" w:hAnsi="宋体" w:cs="宋体"/>
                <w:color w:val="auto"/>
                <w:szCs w:val="21"/>
                <w:highlight w:val="none"/>
              </w:rPr>
            </w:pPr>
          </w:p>
        </w:tc>
        <w:tc>
          <w:tcPr>
            <w:tcW w:w="2209" w:type="dxa"/>
            <w:vAlign w:val="center"/>
          </w:tcPr>
          <w:p w14:paraId="4F47B0DE">
            <w:pPr>
              <w:spacing w:line="360" w:lineRule="auto"/>
              <w:jc w:val="center"/>
              <w:rPr>
                <w:rFonts w:ascii="宋体" w:hAnsi="宋体" w:cs="宋体"/>
                <w:b/>
                <w:color w:val="auto"/>
                <w:szCs w:val="21"/>
                <w:highlight w:val="none"/>
              </w:rPr>
            </w:pPr>
          </w:p>
        </w:tc>
      </w:tr>
    </w:tbl>
    <w:p w14:paraId="4FDC6142">
      <w:pPr>
        <w:pStyle w:val="9"/>
        <w:tabs>
          <w:tab w:val="left" w:pos="2730"/>
        </w:tabs>
        <w:rPr>
          <w:color w:val="auto"/>
          <w:highlight w:val="none"/>
        </w:rPr>
      </w:pPr>
    </w:p>
    <w:p w14:paraId="583DC0A7">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D1A5BF2">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C8EB110">
      <w:pPr>
        <w:pStyle w:val="9"/>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eastAsia="宋体"/>
          <w:b w:val="0"/>
          <w:bCs w:val="0"/>
          <w:color w:val="auto"/>
          <w:sz w:val="21"/>
          <w:szCs w:val="21"/>
          <w:highlight w:val="none"/>
          <w:lang w:val="en-US" w:eastAsia="zh-CN"/>
        </w:rPr>
      </w:pPr>
      <w:r>
        <w:rPr>
          <w:rFonts w:hint="eastAsia"/>
          <w:b w:val="0"/>
          <w:bCs w:val="0"/>
          <w:color w:val="auto"/>
          <w:sz w:val="21"/>
          <w:szCs w:val="21"/>
          <w:highlight w:val="none"/>
          <w:lang w:val="en-US" w:eastAsia="zh-CN"/>
        </w:rPr>
        <w:t>3、</w:t>
      </w:r>
      <w:r>
        <w:rPr>
          <w:rFonts w:hint="eastAsia" w:ascii="宋体" w:hAnsi="宋体"/>
          <w:b w:val="0"/>
          <w:bCs w:val="0"/>
          <w:color w:val="auto"/>
          <w:sz w:val="21"/>
          <w:szCs w:val="21"/>
          <w:highlight w:val="none"/>
          <w:lang w:val="en-US" w:eastAsia="zh-CN"/>
        </w:rPr>
        <w:t>响应人应按照谈判文件要求提供证明材料。若响应人提供了谈判文件未要求的证明材料，谈判小组将不予评审。</w:t>
      </w:r>
    </w:p>
    <w:p w14:paraId="6D3E42EA">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9BB37B3">
      <w:pPr>
        <w:pStyle w:val="9"/>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9"/>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1"/>
    </w:p>
    <w:p w14:paraId="1BFC9716">
      <w:pPr>
        <w:pStyle w:val="5"/>
        <w:rPr>
          <w:color w:val="auto"/>
          <w:highlight w:val="none"/>
        </w:rPr>
      </w:pPr>
    </w:p>
    <w:p w14:paraId="748CDAF0">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017E32BA">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9"/>
        <w:tabs>
          <w:tab w:val="left" w:pos="2730"/>
        </w:tabs>
        <w:rPr>
          <w:rFonts w:ascii="宋体"/>
          <w:color w:val="auto"/>
          <w:szCs w:val="21"/>
          <w:highlight w:val="none"/>
        </w:rPr>
      </w:pPr>
    </w:p>
    <w:p w14:paraId="50BABD01">
      <w:pPr>
        <w:rPr>
          <w:rFonts w:ascii="宋体"/>
          <w:color w:val="auto"/>
          <w:szCs w:val="21"/>
          <w:highlight w:val="none"/>
        </w:rPr>
      </w:pPr>
    </w:p>
    <w:p w14:paraId="08B63630">
      <w:pPr>
        <w:pStyle w:val="9"/>
        <w:tabs>
          <w:tab w:val="left" w:pos="2730"/>
        </w:tabs>
        <w:rPr>
          <w:color w:val="auto"/>
          <w:highlight w:val="none"/>
        </w:rPr>
      </w:pPr>
    </w:p>
    <w:p w14:paraId="4072E3CD">
      <w:pPr>
        <w:pStyle w:val="9"/>
        <w:tabs>
          <w:tab w:val="left" w:pos="2730"/>
        </w:tabs>
        <w:rPr>
          <w:rFonts w:ascii="宋体"/>
          <w:color w:val="auto"/>
          <w:szCs w:val="21"/>
          <w:highlight w:val="none"/>
        </w:rPr>
      </w:pPr>
    </w:p>
    <w:p w14:paraId="1A0181B2">
      <w:pPr>
        <w:rPr>
          <w:color w:val="auto"/>
          <w:highlight w:val="none"/>
        </w:rPr>
      </w:pPr>
    </w:p>
    <w:bookmarkEnd w:id="112"/>
    <w:bookmarkEnd w:id="113"/>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4" w:name="_Toc2920"/>
      <w:bookmarkStart w:id="115"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8FB52FC">
      <w:pPr>
        <w:pStyle w:val="6"/>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4"/>
      <w:bookmarkEnd w:id="115"/>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128C434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6" w:name="_Toc25547"/>
      <w:bookmarkStart w:id="117"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6"/>
      <w:bookmarkEnd w:id="117"/>
    </w:p>
    <w:p w14:paraId="797EFFB5">
      <w:pPr>
        <w:rPr>
          <w:rFonts w:ascii="仿宋" w:hAnsi="仿宋" w:eastAsia="仿宋" w:cs="仿宋"/>
          <w:b/>
          <w:bCs/>
          <w:color w:val="auto"/>
          <w:sz w:val="24"/>
          <w:highlight w:val="none"/>
        </w:rPr>
      </w:pPr>
    </w:p>
    <w:p w14:paraId="031B9DA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1AAFD98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2E1BA5A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0729851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36FBE4D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1364005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617C267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47B115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02EE812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3A0B5A8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78288EA6">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1200BE43">
      <w:pPr>
        <w:pStyle w:val="9"/>
        <w:tabs>
          <w:tab w:val="left" w:pos="2730"/>
        </w:tabs>
        <w:rPr>
          <w:rFonts w:hint="eastAsia" w:ascii="仿宋" w:hAnsi="仿宋" w:eastAsia="仿宋" w:cs="仿宋"/>
          <w:b/>
          <w:bCs/>
          <w:color w:val="auto"/>
          <w:sz w:val="24"/>
          <w:highlight w:val="none"/>
        </w:rPr>
      </w:pPr>
    </w:p>
    <w:p w14:paraId="74FD4ED0">
      <w:pPr>
        <w:rPr>
          <w:color w:val="auto"/>
          <w:highlight w:val="none"/>
        </w:rPr>
      </w:pPr>
    </w:p>
    <w:p w14:paraId="2EDE46D1">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105AA0D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C6AF589">
      <w:pPr>
        <w:spacing w:line="360" w:lineRule="auto"/>
        <w:ind w:firstLine="3795" w:firstLineChars="1800"/>
        <w:rPr>
          <w:rFonts w:hint="eastAsia" w:hAnsi="宋体" w:cs="宋体"/>
          <w:b/>
          <w:bCs/>
          <w:color w:val="auto"/>
          <w:highlight w:val="none"/>
        </w:rPr>
      </w:pPr>
    </w:p>
    <w:p w14:paraId="2F27CF1E">
      <w:pPr>
        <w:ind w:right="480"/>
        <w:jc w:val="right"/>
        <w:rPr>
          <w:rFonts w:ascii="仿宋" w:hAnsi="仿宋" w:eastAsia="仿宋" w:cs="仿宋"/>
          <w:b/>
          <w:bCs/>
          <w:color w:val="auto"/>
          <w:sz w:val="24"/>
          <w:highlight w:val="none"/>
        </w:rPr>
      </w:pPr>
    </w:p>
    <w:p w14:paraId="48C3FC17">
      <w:pPr>
        <w:rPr>
          <w:rFonts w:hint="eastAsia" w:hAnsi="宋体"/>
          <w:color w:val="auto"/>
          <w:sz w:val="28"/>
          <w:szCs w:val="28"/>
          <w:highlight w:val="none"/>
          <w:lang w:val="en-US" w:eastAsia="zh-CN"/>
        </w:rPr>
      </w:pPr>
      <w:bookmarkStart w:id="118" w:name="_Toc7076"/>
      <w:r>
        <w:rPr>
          <w:rFonts w:hint="eastAsia" w:hAnsi="宋体"/>
          <w:color w:val="auto"/>
          <w:sz w:val="28"/>
          <w:szCs w:val="28"/>
          <w:highlight w:val="none"/>
          <w:lang w:val="en-US" w:eastAsia="zh-CN"/>
        </w:rPr>
        <w:br w:type="page"/>
      </w:r>
    </w:p>
    <w:bookmarkEnd w:id="118"/>
    <w:p w14:paraId="71CA5805">
      <w:pPr>
        <w:pStyle w:val="9"/>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9"/>
        <w:shd w:val="clear" w:color="auto" w:fill="FFFFFF"/>
        <w:tabs>
          <w:tab w:val="left" w:pos="2730"/>
        </w:tabs>
        <w:jc w:val="center"/>
        <w:rPr>
          <w:rFonts w:hint="eastAsia"/>
          <w:color w:val="auto"/>
          <w:sz w:val="28"/>
          <w:szCs w:val="28"/>
          <w:highlight w:val="none"/>
          <w:lang w:val="en-US" w:eastAsia="zh-CN"/>
        </w:rPr>
      </w:pPr>
      <w:bookmarkStart w:id="119" w:name="_Toc9439"/>
      <w:r>
        <w:rPr>
          <w:rFonts w:hint="eastAsia"/>
          <w:color w:val="auto"/>
          <w:sz w:val="28"/>
          <w:szCs w:val="28"/>
          <w:highlight w:val="none"/>
          <w:lang w:val="en-US" w:eastAsia="zh-CN"/>
        </w:rPr>
        <w:t>八、残疾人福利性单位声明函</w:t>
      </w:r>
      <w:bookmarkEnd w:id="119"/>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DCD8575">
      <w:pPr>
        <w:pStyle w:val="9"/>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120" w:name="_Toc22272"/>
      <w:bookmarkStart w:id="121" w:name="_Toc26186"/>
    </w:p>
    <w:p w14:paraId="7F4F2ED1">
      <w:pPr>
        <w:pStyle w:val="9"/>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0"/>
      <w:bookmarkEnd w:id="121"/>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9"/>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686E030F">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3"/>
        <w:numPr>
          <w:ilvl w:val="0"/>
          <w:numId w:val="0"/>
        </w:numPr>
        <w:ind w:firstLine="320" w:firstLineChars="100"/>
        <w:jc w:val="left"/>
        <w:rPr>
          <w:color w:val="auto"/>
          <w:highlight w:val="none"/>
        </w:rPr>
      </w:pPr>
      <w:bookmarkStart w:id="122" w:name="_Toc2700"/>
      <w:bookmarkStart w:id="123" w:name="_Toc8573"/>
      <w:bookmarkStart w:id="124" w:name="_Toc12703"/>
      <w:bookmarkStart w:id="125"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122"/>
      <w:bookmarkEnd w:id="123"/>
      <w:bookmarkEnd w:id="124"/>
      <w:bookmarkEnd w:id="125"/>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A787D2">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CA787D2">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81439C">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581439C">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884EA3">
                          <w:pPr>
                            <w:pStyle w:val="28"/>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F884EA3">
                    <w:pPr>
                      <w:pStyle w:val="28"/>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2E7102">
                          <w:pPr>
                            <w:pStyle w:val="28"/>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272E7102">
                    <w:pPr>
                      <w:pStyle w:val="28"/>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171D78">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76171D78">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804F7F">
                          <w:pPr>
                            <w:pStyle w:val="2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A804F7F">
                    <w:pPr>
                      <w:pStyle w:val="28"/>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8"/>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A66331F"/>
    <w:rsid w:val="1E0104DD"/>
    <w:rsid w:val="1EA4741C"/>
    <w:rsid w:val="283C571B"/>
    <w:rsid w:val="30C62676"/>
    <w:rsid w:val="36430797"/>
    <w:rsid w:val="388A16E7"/>
    <w:rsid w:val="3CC75F2B"/>
    <w:rsid w:val="43BE3353"/>
    <w:rsid w:val="443D4540"/>
    <w:rsid w:val="45553AE5"/>
    <w:rsid w:val="45F02040"/>
    <w:rsid w:val="478829C7"/>
    <w:rsid w:val="47D26073"/>
    <w:rsid w:val="47E75CBA"/>
    <w:rsid w:val="4B700D53"/>
    <w:rsid w:val="4C890BEE"/>
    <w:rsid w:val="4D317F5A"/>
    <w:rsid w:val="50FD7AEE"/>
    <w:rsid w:val="536D2F2E"/>
    <w:rsid w:val="546D21DB"/>
    <w:rsid w:val="5E677C9B"/>
    <w:rsid w:val="5EFB2A62"/>
    <w:rsid w:val="65271F32"/>
    <w:rsid w:val="66091AE9"/>
    <w:rsid w:val="68AB6E74"/>
    <w:rsid w:val="6C550632"/>
    <w:rsid w:val="742915A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49"/>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5"/>
    <w:link w:val="50"/>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9">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10">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1">
    <w:name w:val="heading 5"/>
    <w:basedOn w:val="1"/>
    <w:next w:val="1"/>
    <w:link w:val="53"/>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2">
    <w:name w:val="heading 6"/>
    <w:basedOn w:val="1"/>
    <w:next w:val="1"/>
    <w:link w:val="54"/>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3">
    <w:name w:val="heading 7"/>
    <w:basedOn w:val="1"/>
    <w:next w:val="1"/>
    <w:link w:val="55"/>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4">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5">
    <w:name w:val="heading 9"/>
    <w:basedOn w:val="1"/>
    <w:next w:val="1"/>
    <w:link w:val="57"/>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Normal Indent"/>
    <w:basedOn w:val="1"/>
    <w:next w:val="6"/>
    <w:link w:val="77"/>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6">
    <w:name w:val="Body Text First Indent 2"/>
    <w:basedOn w:val="7"/>
    <w:link w:val="84"/>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7">
    <w:name w:val="Body Text Indent"/>
    <w:basedOn w:val="1"/>
    <w:next w:val="8"/>
    <w:link w:val="61"/>
    <w:autoRedefine/>
    <w:unhideWhenUsed/>
    <w:qFormat/>
    <w:uiPriority w:val="0"/>
    <w:pPr>
      <w:ind w:left="2730" w:hanging="2730" w:hangingChars="1365"/>
      <w:jc w:val="left"/>
    </w:pPr>
    <w:rPr>
      <w:sz w:val="20"/>
      <w:lang w:bidi="he-IL"/>
    </w:rPr>
  </w:style>
  <w:style w:type="paragraph" w:styleId="8">
    <w:name w:val="envelope return"/>
    <w:basedOn w:val="1"/>
    <w:autoRedefine/>
    <w:qFormat/>
    <w:uiPriority w:val="0"/>
    <w:pPr>
      <w:snapToGrid w:val="0"/>
    </w:pPr>
    <w:rPr>
      <w:rFonts w:ascii="Arial" w:hAnsi="Arial"/>
    </w:rPr>
  </w:style>
  <w:style w:type="paragraph" w:styleId="16">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7">
    <w:name w:val="annotation text"/>
    <w:basedOn w:val="1"/>
    <w:link w:val="115"/>
    <w:autoRedefine/>
    <w:unhideWhenUsed/>
    <w:qFormat/>
    <w:uiPriority w:val="0"/>
    <w:pPr>
      <w:adjustRightInd/>
      <w:spacing w:line="500" w:lineRule="exact"/>
      <w:jc w:val="left"/>
    </w:pPr>
    <w:rPr>
      <w:sz w:val="20"/>
    </w:rPr>
  </w:style>
  <w:style w:type="paragraph" w:styleId="18">
    <w:name w:val="Body Text 3"/>
    <w:basedOn w:val="1"/>
    <w:link w:val="71"/>
    <w:autoRedefine/>
    <w:semiHidden/>
    <w:unhideWhenUsed/>
    <w:qFormat/>
    <w:uiPriority w:val="99"/>
    <w:pPr>
      <w:spacing w:after="120"/>
    </w:pPr>
    <w:rPr>
      <w:sz w:val="16"/>
      <w:szCs w:val="16"/>
    </w:rPr>
  </w:style>
  <w:style w:type="paragraph" w:styleId="19">
    <w:name w:val="Body Text"/>
    <w:basedOn w:val="1"/>
    <w:link w:val="78"/>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16"/>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76"/>
    <w:autoRedefine/>
    <w:semiHidden/>
    <w:unhideWhenUsed/>
    <w:qFormat/>
    <w:uiPriority w:val="99"/>
    <w:pPr>
      <w:ind w:left="100" w:leftChars="2500"/>
    </w:pPr>
  </w:style>
  <w:style w:type="paragraph" w:styleId="26">
    <w:name w:val="Body Text Indent 2"/>
    <w:basedOn w:val="1"/>
    <w:link w:val="74"/>
    <w:autoRedefine/>
    <w:unhideWhenUsed/>
    <w:qFormat/>
    <w:uiPriority w:val="99"/>
    <w:pPr>
      <w:spacing w:after="120" w:line="480" w:lineRule="auto"/>
      <w:ind w:left="420" w:leftChars="200"/>
      <w:jc w:val="left"/>
    </w:pPr>
  </w:style>
  <w:style w:type="paragraph" w:styleId="27">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26"/>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85"/>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yperlink"/>
    <w:basedOn w:val="42"/>
    <w:autoRedefine/>
    <w:unhideWhenUsed/>
    <w:qFormat/>
    <w:uiPriority w:val="99"/>
    <w:rPr>
      <w:color w:val="0000FF" w:themeColor="hyperlink"/>
      <w:u w:val="single"/>
      <w14:textFill>
        <w14:solidFill>
          <w14:schemeClr w14:val="hlink"/>
        </w14:solidFill>
      </w14:textFill>
    </w:rPr>
  </w:style>
  <w:style w:type="character" w:styleId="46">
    <w:name w:val="annotation reference"/>
    <w:autoRedefine/>
    <w:semiHidden/>
    <w:qFormat/>
    <w:uiPriority w:val="0"/>
    <w:rPr>
      <w:sz w:val="21"/>
      <w:szCs w:val="21"/>
    </w:rPr>
  </w:style>
  <w:style w:type="character" w:styleId="47">
    <w:name w:val="footnote reference"/>
    <w:autoRedefine/>
    <w:qFormat/>
    <w:uiPriority w:val="0"/>
    <w:rPr>
      <w:vertAlign w:val="superscript"/>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2"/>
    <w:link w:val="9"/>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2"/>
    <w:link w:val="10"/>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2"/>
    <w:link w:val="11"/>
    <w:autoRedefine/>
    <w:qFormat/>
    <w:uiPriority w:val="9"/>
    <w:rPr>
      <w:rFonts w:ascii="Times New Roman" w:hAnsi="Times New Roman" w:eastAsia="宋体" w:cs="Times New Roman"/>
      <w:b/>
      <w:bCs/>
      <w:sz w:val="28"/>
      <w:szCs w:val="28"/>
    </w:rPr>
  </w:style>
  <w:style w:type="character" w:customStyle="1" w:styleId="54">
    <w:name w:val="标题 6 字符"/>
    <w:basedOn w:val="42"/>
    <w:link w:val="12"/>
    <w:autoRedefine/>
    <w:qFormat/>
    <w:uiPriority w:val="9"/>
    <w:rPr>
      <w:rFonts w:ascii="Arial" w:hAnsi="Arial" w:eastAsia="黑体" w:cs="Times New Roman"/>
      <w:b/>
      <w:bCs/>
      <w:sz w:val="24"/>
      <w:szCs w:val="24"/>
    </w:rPr>
  </w:style>
  <w:style w:type="character" w:customStyle="1" w:styleId="55">
    <w:name w:val="标题 7 字符"/>
    <w:basedOn w:val="42"/>
    <w:link w:val="13"/>
    <w:autoRedefine/>
    <w:qFormat/>
    <w:uiPriority w:val="0"/>
    <w:rPr>
      <w:rFonts w:ascii="Times New Roman" w:hAnsi="Times New Roman" w:eastAsia="宋体" w:cs="Times New Roman"/>
      <w:b/>
      <w:bCs/>
      <w:sz w:val="24"/>
      <w:szCs w:val="24"/>
    </w:rPr>
  </w:style>
  <w:style w:type="character" w:customStyle="1" w:styleId="56">
    <w:name w:val="标题 8 字符"/>
    <w:basedOn w:val="42"/>
    <w:link w:val="14"/>
    <w:autoRedefine/>
    <w:qFormat/>
    <w:uiPriority w:val="0"/>
    <w:rPr>
      <w:rFonts w:ascii="Arial" w:hAnsi="Arial" w:eastAsia="黑体" w:cs="Times New Roman"/>
      <w:sz w:val="24"/>
      <w:szCs w:val="24"/>
    </w:rPr>
  </w:style>
  <w:style w:type="character" w:customStyle="1" w:styleId="57">
    <w:name w:val="标题 9 字符"/>
    <w:basedOn w:val="42"/>
    <w:link w:val="15"/>
    <w:autoRedefine/>
    <w:qFormat/>
    <w:uiPriority w:val="9"/>
    <w:rPr>
      <w:rFonts w:ascii="Arial" w:hAnsi="Arial" w:eastAsia="黑体" w:cs="Times New Roman"/>
      <w:szCs w:val="21"/>
    </w:rPr>
  </w:style>
  <w:style w:type="character" w:customStyle="1" w:styleId="58">
    <w:name w:val="页眉 字符"/>
    <w:basedOn w:val="42"/>
    <w:link w:val="29"/>
    <w:autoRedefine/>
    <w:qFormat/>
    <w:uiPriority w:val="0"/>
    <w:rPr>
      <w:sz w:val="18"/>
      <w:szCs w:val="18"/>
    </w:rPr>
  </w:style>
  <w:style w:type="character" w:customStyle="1" w:styleId="59">
    <w:name w:val="页脚 字符"/>
    <w:basedOn w:val="42"/>
    <w:link w:val="28"/>
    <w:autoRedefine/>
    <w:qFormat/>
    <w:uiPriority w:val="0"/>
    <w:rPr>
      <w:sz w:val="18"/>
      <w:szCs w:val="18"/>
    </w:rPr>
  </w:style>
  <w:style w:type="character" w:customStyle="1" w:styleId="60">
    <w:name w:val="批注框文本 字符"/>
    <w:basedOn w:val="42"/>
    <w:link w:val="27"/>
    <w:autoRedefine/>
    <w:semiHidden/>
    <w:qFormat/>
    <w:uiPriority w:val="99"/>
    <w:rPr>
      <w:sz w:val="18"/>
      <w:szCs w:val="18"/>
    </w:rPr>
  </w:style>
  <w:style w:type="character" w:customStyle="1" w:styleId="61">
    <w:name w:val="正文文本缩进 字符"/>
    <w:basedOn w:val="42"/>
    <w:link w:val="7"/>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72">
    <w:name w:val="fontstyle01"/>
    <w:basedOn w:val="42"/>
    <w:autoRedefine/>
    <w:qFormat/>
    <w:uiPriority w:val="0"/>
    <w:rPr>
      <w:rFonts w:hint="eastAsia" w:ascii="宋体" w:hAnsi="宋体" w:eastAsia="宋体"/>
      <w:color w:val="000000"/>
      <w:sz w:val="44"/>
      <w:szCs w:val="44"/>
    </w:rPr>
  </w:style>
  <w:style w:type="character" w:customStyle="1" w:styleId="73">
    <w:name w:val="fontstyle21"/>
    <w:basedOn w:val="42"/>
    <w:autoRedefine/>
    <w:qFormat/>
    <w:uiPriority w:val="0"/>
    <w:rPr>
      <w:rFonts w:hint="default" w:ascii="Wingdings-Regular" w:hAnsi="Wingdings-Regular"/>
      <w:color w:val="000000"/>
      <w:sz w:val="22"/>
      <w:szCs w:val="22"/>
    </w:rPr>
  </w:style>
  <w:style w:type="character" w:customStyle="1" w:styleId="74">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75">
    <w:name w:val="Unresolved Mention"/>
    <w:basedOn w:val="42"/>
    <w:autoRedefine/>
    <w:semiHidden/>
    <w:unhideWhenUsed/>
    <w:qFormat/>
    <w:uiPriority w:val="99"/>
    <w:rPr>
      <w:color w:val="605E5C"/>
      <w:shd w:val="clear" w:color="auto" w:fill="E1DFDD"/>
    </w:rPr>
  </w:style>
  <w:style w:type="character" w:customStyle="1" w:styleId="76">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77">
    <w:name w:val="正文缩进 字符"/>
    <w:link w:val="5"/>
    <w:autoRedefine/>
    <w:qFormat/>
    <w:uiPriority w:val="0"/>
    <w:rPr>
      <w:rFonts w:ascii="宋体"/>
      <w:sz w:val="24"/>
    </w:rPr>
  </w:style>
  <w:style w:type="character" w:customStyle="1" w:styleId="78">
    <w:name w:val="正文文本 字符"/>
    <w:basedOn w:val="42"/>
    <w:link w:val="19"/>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6"/>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9"/>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16">
    <w:name w:val="纯文本 字符"/>
    <w:basedOn w:val="42"/>
    <w:link w:val="23"/>
    <w:autoRedefine/>
    <w:qFormat/>
    <w:uiPriority w:val="0"/>
    <w:rPr>
      <w:rFonts w:ascii="宋体" w:hAnsi="Courier New" w:eastAsia="宋体" w:cs="Times New Roman"/>
      <w:kern w:val="0"/>
      <w:szCs w:val="20"/>
    </w:rPr>
  </w:style>
  <w:style w:type="character" w:customStyle="1" w:styleId="117">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18">
    <w:name w:val="font41"/>
    <w:basedOn w:val="42"/>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2"/>
    <w:autoRedefine/>
    <w:qFormat/>
    <w:uiPriority w:val="0"/>
    <w:rPr>
      <w:rFonts w:hint="eastAsia" w:ascii="宋体" w:hAnsi="宋体" w:eastAsia="宋体"/>
      <w:b/>
      <w:color w:val="000000"/>
      <w:kern w:val="2"/>
      <w:sz w:val="18"/>
      <w:u w:val="none"/>
    </w:rPr>
  </w:style>
  <w:style w:type="paragraph" w:customStyle="1" w:styleId="122">
    <w:name w:val="模板普通正文"/>
    <w:basedOn w:val="7"/>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42</Pages>
  <Words>18411</Words>
  <Characters>19303</Characters>
  <Lines>29</Lines>
  <Paragraphs>8</Paragraphs>
  <TotalTime>1299</TotalTime>
  <ScaleCrop>false</ScaleCrop>
  <LinksUpToDate>false</LinksUpToDate>
  <CharactersWithSpaces>22109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2024-09-10T08:48:45Z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84901832085E4F23B3A6EE0585666EF8_13</vt:lpwstr>
  </property>
</Properties>
</file>