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Courier New" w:hAnsi="Courier New" w:eastAsia="宋体" w:cs="Courier New"/>
          <w:color w:val="000000"/>
          <w:sz w:val="32"/>
          <w:szCs w:val="32"/>
          <w:lang w:val="en-US" w:eastAsia="zh-CN"/>
        </w:rPr>
      </w:pPr>
      <w:r>
        <w:rPr>
          <w:rFonts w:hint="eastAsia" w:ascii="Courier New" w:hAnsi="Courier New" w:cs="Courier New"/>
          <w:b/>
          <w:bCs/>
          <w:color w:val="000000"/>
          <w:sz w:val="32"/>
          <w:szCs w:val="32"/>
        </w:rPr>
        <w:t>桐城师专</w:t>
      </w:r>
      <w:bookmarkStart w:id="0" w:name="_GoBack"/>
      <w:bookmarkEnd w:id="0"/>
      <w:r>
        <w:rPr>
          <w:rFonts w:hint="eastAsia" w:ascii="Courier New" w:hAnsi="Courier New" w:cs="Courier New"/>
          <w:b/>
          <w:bCs/>
          <w:color w:val="000000"/>
          <w:sz w:val="32"/>
          <w:szCs w:val="32"/>
        </w:rPr>
        <w:t>20</w:t>
      </w:r>
      <w:r>
        <w:rPr>
          <w:rFonts w:ascii="Courier New" w:hAnsi="Courier New" w:cs="Courier New"/>
          <w:b/>
          <w:bCs/>
          <w:color w:val="000000"/>
          <w:sz w:val="32"/>
          <w:szCs w:val="32"/>
        </w:rPr>
        <w:t>2</w:t>
      </w:r>
      <w:r>
        <w:rPr>
          <w:rFonts w:hint="eastAsia" w:ascii="Courier New" w:hAnsi="Courier New" w:cs="Courier New"/>
          <w:b/>
          <w:bCs/>
          <w:color w:val="000000"/>
          <w:sz w:val="32"/>
          <w:szCs w:val="32"/>
          <w:lang w:val="en-US" w:eastAsia="zh-CN"/>
        </w:rPr>
        <w:t>4-2025</w:t>
      </w:r>
      <w:r>
        <w:rPr>
          <w:rFonts w:hint="eastAsia" w:ascii="Courier New" w:hAnsi="Courier New" w:cs="Courier New"/>
          <w:b/>
          <w:bCs/>
          <w:color w:val="000000"/>
          <w:sz w:val="32"/>
          <w:szCs w:val="32"/>
        </w:rPr>
        <w:t>年度中文报刊采购</w:t>
      </w:r>
      <w:r>
        <w:rPr>
          <w:rFonts w:hint="eastAsia" w:ascii="Courier New" w:hAnsi="Courier New" w:cs="Courier New"/>
          <w:b/>
          <w:bCs/>
          <w:color w:val="000000"/>
          <w:sz w:val="32"/>
          <w:szCs w:val="32"/>
          <w:lang w:val="en-US" w:eastAsia="zh-CN"/>
        </w:rPr>
        <w:t>需求</w:t>
      </w:r>
    </w:p>
    <w:p>
      <w:pPr>
        <w:widowControl/>
        <w:snapToGrid w:val="0"/>
        <w:spacing w:line="360" w:lineRule="auto"/>
        <w:ind w:firstLine="480" w:firstLineChars="200"/>
        <w:jc w:val="left"/>
        <w:rPr>
          <w:rFonts w:ascii="宋体" w:hAnsi="宋体" w:cs="宋体"/>
          <w:color w:val="000000"/>
          <w:sz w:val="24"/>
          <w:szCs w:val="24"/>
        </w:rPr>
      </w:pP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本次采购金额</w:t>
      </w:r>
      <w:r>
        <w:rPr>
          <w:rFonts w:hint="eastAsia" w:ascii="宋体" w:hAnsi="宋体" w:cs="宋体"/>
          <w:color w:val="000000"/>
          <w:sz w:val="24"/>
          <w:szCs w:val="24"/>
          <w:lang w:val="en-US" w:eastAsia="zh-CN"/>
        </w:rPr>
        <w:t>每年度</w:t>
      </w:r>
      <w:r>
        <w:rPr>
          <w:rFonts w:hint="eastAsia" w:ascii="宋体" w:hAnsi="宋体" w:cs="宋体"/>
          <w:color w:val="000000"/>
          <w:sz w:val="24"/>
          <w:szCs w:val="24"/>
        </w:rPr>
        <w:t>约为</w:t>
      </w:r>
      <w:r>
        <w:rPr>
          <w:rFonts w:ascii="宋体" w:hAnsi="宋体" w:cs="宋体"/>
          <w:color w:val="000000"/>
          <w:sz w:val="24"/>
          <w:szCs w:val="24"/>
        </w:rPr>
        <w:t>11</w:t>
      </w:r>
      <w:r>
        <w:rPr>
          <w:rFonts w:hint="eastAsia" w:ascii="宋体" w:hAnsi="宋体" w:cs="宋体"/>
          <w:color w:val="000000"/>
          <w:sz w:val="24"/>
          <w:szCs w:val="24"/>
        </w:rPr>
        <w:t>万元（实洋），采购内容为</w:t>
      </w:r>
      <w:r>
        <w:rPr>
          <w:rFonts w:hint="eastAsia" w:ascii="宋体" w:hAnsi="宋体" w:cs="宋体"/>
          <w:color w:val="000000"/>
          <w:sz w:val="24"/>
          <w:szCs w:val="24"/>
          <w:lang w:val="en-US" w:eastAsia="zh-CN"/>
        </w:rPr>
        <w:t>每年度</w:t>
      </w:r>
      <w:r>
        <w:rPr>
          <w:rFonts w:hint="eastAsia" w:ascii="宋体" w:hAnsi="宋体" w:cs="宋体"/>
          <w:color w:val="000000"/>
          <w:sz w:val="24"/>
          <w:szCs w:val="24"/>
        </w:rPr>
        <w:t>中文纸质期刊约</w:t>
      </w:r>
      <w:r>
        <w:rPr>
          <w:rFonts w:hint="eastAsia" w:ascii="宋体" w:hAnsi="宋体" w:cs="宋体"/>
          <w:color w:val="000000"/>
          <w:sz w:val="24"/>
          <w:szCs w:val="24"/>
          <w:lang w:val="en-US" w:eastAsia="zh-CN"/>
        </w:rPr>
        <w:t>500</w:t>
      </w:r>
      <w:r>
        <w:rPr>
          <w:rFonts w:hint="eastAsia" w:ascii="宋体" w:hAnsi="宋体" w:cs="宋体"/>
          <w:color w:val="000000"/>
          <w:sz w:val="24"/>
          <w:szCs w:val="24"/>
        </w:rPr>
        <w:t>种，报纸约25份。</w:t>
      </w:r>
    </w:p>
    <w:p>
      <w:pPr>
        <w:widowControl/>
        <w:snapToGrid w:val="0"/>
        <w:spacing w:line="360" w:lineRule="auto"/>
        <w:jc w:val="left"/>
        <w:rPr>
          <w:rFonts w:ascii="宋体" w:hAnsi="宋体" w:cs="宋体"/>
          <w:color w:val="000000"/>
          <w:sz w:val="24"/>
          <w:szCs w:val="24"/>
        </w:rPr>
      </w:pPr>
      <w:r>
        <w:rPr>
          <w:rFonts w:hint="eastAsia" w:ascii="宋体" w:hAnsi="宋体" w:cs="宋体"/>
          <w:color w:val="000000"/>
          <w:sz w:val="24"/>
          <w:szCs w:val="24"/>
        </w:rPr>
        <w:t>一、纸质期刊采购要求</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1、供应商必须能提供</w:t>
      </w:r>
      <w:r>
        <w:rPr>
          <w:rFonts w:hint="eastAsia" w:ascii="宋体" w:hAnsi="宋体" w:cs="宋体"/>
          <w:color w:val="000000"/>
          <w:sz w:val="24"/>
          <w:szCs w:val="24"/>
          <w:lang w:val="en-US" w:eastAsia="zh-CN"/>
        </w:rPr>
        <w:t>每年度</w:t>
      </w:r>
      <w:r>
        <w:rPr>
          <w:rFonts w:hint="eastAsia" w:ascii="宋体" w:hAnsi="宋体" w:cs="宋体"/>
          <w:color w:val="000000"/>
          <w:sz w:val="24"/>
          <w:szCs w:val="24"/>
        </w:rPr>
        <w:t>《邮发期刊征订目录》中的期刊品种。</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供应商必须按照采购人订购的期刊品种、数量及时供货（含增刊），期刊订到率应达到95%以上（出版商取消出版、推迟出版或发生影响合同履行的不可抗力事件以外），所订期刊当月到刊率不低于90%，当年到刊率不低于95%。</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3、供应商必须保证提供正版期刊，如发现盗版期刊，供应商应按期刊定价十倍赔付采购人；否则，采购人有权终止合同。</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4、供应商应及时免费提供国内各类型出版社及其他专门的中文期刊目录及报价，提供纸质版和电子版预定目录。</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5、供应商应免费提供采购人所购中文期刊MARC数据。</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6、供应商应主动为采购人把好订购关，如遇订单重报或期刊出版过程中的停刊、推迟出版、刊名更改、价格波动等重大变化，应及时通知采购人。供应商根据采购人放假安排，执行采购人提出的送刊变更时间。</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7、供应商每次所送报刊必须采用防水包装纸打包，并随包附带清单两份，清单上期刊顺序必须与所送期刊的排列顺序一致，如不一致，采购人有权退回，不予签收。由此造成的损失及费用由供应商承担。清单内容需包含每一包期刊总种数、总册数和每一种期刊征订号、期刊名称、卷期信息、复本数和价格等信息，经采购人签字、确认后双方各留一份作为验收凭证。</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8、供应商须免费把中文报刊按采购人要求送至桐城师专图书馆指定位置，每天一次（节假日除外）。对于非出版社停刊而导致的缺刊，供应商须在采购人催缺后2个月内补齐，如供应商无法补缺的，将按当年征订价格的2倍赔付采购人。供应商以提供复印件方式补缺的，采购人对该刊不予付款。</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9、供应商供应的期刊与订单不符，或者提供的期刊有污损、图文不清、缺页、倒页、缺附件等质量不合格的现象时，一律无条件予以退换，由此造成的损失及费用由供应商承担。</w:t>
      </w:r>
    </w:p>
    <w:p>
      <w:pPr>
        <w:widowControl/>
        <w:snapToGrid w:val="0"/>
        <w:spacing w:line="360" w:lineRule="auto"/>
        <w:ind w:firstLine="480" w:firstLineChars="200"/>
        <w:jc w:val="left"/>
        <w:rPr>
          <w:rFonts w:hint="default" w:ascii="宋体" w:hAnsi="宋体" w:eastAsia="宋体" w:cs="宋体"/>
          <w:color w:val="000000"/>
          <w:sz w:val="24"/>
          <w:szCs w:val="24"/>
          <w:lang w:val="en-US" w:eastAsia="zh-CN"/>
        </w:rPr>
      </w:pPr>
      <w:r>
        <w:rPr>
          <w:rFonts w:hint="eastAsia" w:ascii="宋体" w:hAnsi="宋体" w:cs="宋体"/>
          <w:color w:val="000000"/>
          <w:sz w:val="24"/>
          <w:szCs w:val="24"/>
        </w:rPr>
        <w:t>10、</w:t>
      </w:r>
      <w:r>
        <w:rPr>
          <w:rFonts w:hint="eastAsia" w:ascii="宋体" w:hAnsi="宋体" w:cs="宋体"/>
          <w:color w:val="000000"/>
          <w:sz w:val="24"/>
          <w:szCs w:val="24"/>
          <w:lang w:val="en-US" w:eastAsia="zh-CN"/>
        </w:rPr>
        <w:t>供应商免费提供RFID芯片粘贴、加盖馆藏章等加工服务，</w:t>
      </w:r>
      <w:r>
        <w:rPr>
          <w:rFonts w:hint="eastAsia" w:ascii="宋体" w:hAnsi="宋体" w:cs="宋体"/>
          <w:color w:val="000000"/>
          <w:szCs w:val="21"/>
          <w:lang w:val="en-US" w:eastAsia="zh-CN"/>
        </w:rPr>
        <w:t>其中</w:t>
      </w:r>
      <w:r>
        <w:rPr>
          <w:rFonts w:hint="eastAsia" w:ascii="宋体" w:hAnsi="宋体" w:cs="宋体"/>
          <w:color w:val="000000"/>
          <w:sz w:val="24"/>
          <w:szCs w:val="24"/>
          <w:lang w:val="en-US" w:eastAsia="zh-CN"/>
        </w:rPr>
        <w:t>超高频电子标签必须经采购人确认能够在采购人图书馆RFID智能管理系统环境下使用,如未按采购人要求进行加工，出现质量问题，采购人有权拒收所有出现质量问题的报刊杂志，其责任由供应商自行承担。</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lang w:val="en-US" w:eastAsia="zh-CN"/>
        </w:rPr>
        <w:t>11、</w:t>
      </w:r>
      <w:r>
        <w:rPr>
          <w:rFonts w:hint="eastAsia" w:ascii="宋体" w:hAnsi="宋体" w:cs="宋体"/>
          <w:color w:val="000000"/>
          <w:sz w:val="24"/>
          <w:szCs w:val="24"/>
        </w:rPr>
        <w:t>供应商对采购人反映的业务问题，必须指定专人在3个工作日之内予以解决或者提出解决方案。</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w:t>
      </w:r>
      <w:r>
        <w:rPr>
          <w:rFonts w:hint="eastAsia" w:ascii="宋体" w:hAnsi="宋体" w:cs="宋体"/>
          <w:color w:val="000000"/>
          <w:sz w:val="24"/>
          <w:szCs w:val="24"/>
          <w:lang w:val="en-US" w:eastAsia="zh-CN"/>
        </w:rPr>
        <w:t>2</w:t>
      </w:r>
      <w:r>
        <w:rPr>
          <w:rFonts w:hint="eastAsia" w:ascii="宋体" w:hAnsi="宋体" w:cs="宋体"/>
          <w:color w:val="000000"/>
          <w:sz w:val="24"/>
          <w:szCs w:val="24"/>
        </w:rPr>
        <w:t>、供应商应为采购人提供全方位的信息服务网站，提供刊名、ISSN号、订购号等检索途径，方便查找订购和发刊状态，供应商所供中文期刊必须全部提供CALIS格式的标准MARC编目数据。</w:t>
      </w:r>
    </w:p>
    <w:p>
      <w:pPr>
        <w:widowControl/>
        <w:snapToGrid w:val="0"/>
        <w:spacing w:line="360" w:lineRule="auto"/>
        <w:jc w:val="left"/>
        <w:rPr>
          <w:rFonts w:ascii="宋体" w:hAnsi="宋体" w:cs="宋体"/>
          <w:color w:val="000000"/>
          <w:sz w:val="24"/>
          <w:szCs w:val="24"/>
        </w:rPr>
      </w:pPr>
      <w:r>
        <w:rPr>
          <w:rFonts w:hint="eastAsia" w:ascii="宋体" w:hAnsi="宋体" w:cs="宋体"/>
          <w:color w:val="000000"/>
          <w:sz w:val="24"/>
          <w:szCs w:val="24"/>
        </w:rPr>
        <w:t xml:space="preserve"> 二、报纸采购要求 </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 xml:space="preserve">1、供应商必须具备专业的投递队伍。 </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派送要求：安徽省内出版的报纸必须于出版日当天派送；安徽省外出版的报纸必须于出版次日完成派送；所有报纸需每天正常投递，投递时间、投递次数不可随意改变。学校寒暑假期间由采购人另行通知投送时间。</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3、验收要求：报纸投递时随货附送与货物数量、品种、价格相符的详细清单（包括报纸代号、报纸名称、出版日期、份数等项目）。</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4、售后服务：（1）专人免费按时直接投递报纸到采购人指定地点；（2）投递服务做到不误班、不丢失、不损毁、不托人捎转，保证采购人报纸的妥收。如因供应商原因造成的报纸丢失、缺失、污损的，供应商务必于2日内及时补齐更换。确属难以补换原件的，供应商采用复制等方式予以弥补，但提供复印件的，采购人对该期报纸不予付款。如供应商做不到以上方式弥补的，将按当年征订价格的2倍赔付采购人。</w:t>
      </w:r>
    </w:p>
    <w:p>
      <w:pPr>
        <w:widowControl/>
        <w:snapToGrid w:val="0"/>
        <w:spacing w:line="360" w:lineRule="auto"/>
        <w:jc w:val="left"/>
        <w:rPr>
          <w:rFonts w:ascii="宋体" w:hAnsi="宋体" w:cs="宋体"/>
          <w:color w:val="000000"/>
          <w:sz w:val="24"/>
          <w:szCs w:val="24"/>
        </w:rPr>
      </w:pPr>
      <w:r>
        <w:rPr>
          <w:rFonts w:hint="eastAsia" w:ascii="宋体" w:hAnsi="宋体" w:cs="宋体"/>
          <w:color w:val="000000"/>
          <w:sz w:val="24"/>
          <w:szCs w:val="24"/>
        </w:rPr>
        <w:t>三、报价要求</w:t>
      </w:r>
    </w:p>
    <w:p>
      <w:pPr>
        <w:widowControl/>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供应商须根据采购内容和要求，报出投标总价（折扣率）。报价为完成本次项目的全费用价格，包含完成本次项目所发生的一切费用。</w:t>
      </w:r>
    </w:p>
    <w:p>
      <w:pPr>
        <w:widowControl/>
        <w:snapToGrid w:val="0"/>
        <w:spacing w:line="360" w:lineRule="auto"/>
        <w:jc w:val="left"/>
        <w:rPr>
          <w:rFonts w:ascii="宋体" w:hAnsi="宋体" w:cs="宋体"/>
          <w:color w:val="000000"/>
          <w:sz w:val="24"/>
          <w:szCs w:val="24"/>
        </w:rPr>
      </w:pPr>
      <w:r>
        <w:rPr>
          <w:rFonts w:hint="eastAsia" w:ascii="宋体" w:hAnsi="宋体" w:cs="宋体"/>
          <w:color w:val="000000"/>
          <w:sz w:val="24"/>
          <w:szCs w:val="24"/>
        </w:rPr>
        <w:t>四、付款方式</w:t>
      </w:r>
    </w:p>
    <w:p>
      <w:pPr>
        <w:widowControl/>
        <w:snapToGrid w:val="0"/>
        <w:spacing w:line="360" w:lineRule="auto"/>
        <w:jc w:val="left"/>
        <w:rPr>
          <w:rFonts w:ascii="宋体" w:hAnsi="宋体" w:cs="宋体"/>
          <w:color w:val="000000"/>
          <w:sz w:val="24"/>
          <w:szCs w:val="24"/>
        </w:rPr>
      </w:pPr>
      <w:r>
        <w:rPr>
          <w:rFonts w:hint="eastAsia" w:ascii="宋体" w:hAnsi="宋体" w:cs="宋体"/>
          <w:color w:val="000000"/>
          <w:sz w:val="24"/>
          <w:szCs w:val="24"/>
        </w:rPr>
        <w:t>根据验收结果分次付款，所订报刊当月到刊率低于</w:t>
      </w:r>
      <w:r>
        <w:rPr>
          <w:rFonts w:ascii="宋体" w:hAnsi="宋体" w:cs="宋体"/>
          <w:color w:val="000000"/>
          <w:sz w:val="24"/>
          <w:szCs w:val="24"/>
        </w:rPr>
        <w:t>90</w:t>
      </w:r>
      <w:r>
        <w:rPr>
          <w:rFonts w:hint="eastAsia" w:ascii="宋体" w:hAnsi="宋体" w:cs="宋体"/>
          <w:color w:val="000000"/>
          <w:sz w:val="24"/>
          <w:szCs w:val="24"/>
        </w:rPr>
        <w:t>%，不予付款。</w:t>
      </w:r>
    </w:p>
    <w:p>
      <w:pPr>
        <w:widowControl/>
        <w:snapToGrid w:val="0"/>
        <w:spacing w:line="360" w:lineRule="auto"/>
        <w:jc w:val="left"/>
        <w:rPr>
          <w:rFonts w:ascii="宋体" w:hAnsi="宋体" w:cs="宋体"/>
          <w:color w:val="000000"/>
          <w:sz w:val="24"/>
          <w:szCs w:val="24"/>
        </w:rPr>
      </w:pPr>
      <w:r>
        <w:rPr>
          <w:rFonts w:hint="eastAsia" w:ascii="宋体" w:hAnsi="宋体" w:cs="宋体"/>
          <w:color w:val="000000"/>
          <w:sz w:val="24"/>
          <w:szCs w:val="24"/>
        </w:rPr>
        <w:t>五、合同期限</w:t>
      </w:r>
    </w:p>
    <w:p>
      <w:pPr>
        <w:widowControl/>
        <w:snapToGrid w:val="0"/>
        <w:spacing w:line="360" w:lineRule="auto"/>
        <w:jc w:val="left"/>
        <w:rPr>
          <w:rFonts w:hint="eastAsia" w:ascii="宋体" w:hAnsi="宋体" w:cs="宋体"/>
          <w:color w:val="000000"/>
          <w:sz w:val="24"/>
          <w:szCs w:val="24"/>
        </w:rPr>
      </w:pPr>
      <w:r>
        <w:rPr>
          <w:rFonts w:hint="eastAsia" w:ascii="宋体" w:hAnsi="宋体"/>
          <w:sz w:val="24"/>
        </w:rPr>
        <w:t>2</w:t>
      </w:r>
      <w:r>
        <w:rPr>
          <w:rFonts w:ascii="宋体" w:hAnsi="宋体"/>
          <w:sz w:val="24"/>
        </w:rPr>
        <w:t>02</w:t>
      </w:r>
      <w:r>
        <w:rPr>
          <w:rFonts w:hint="eastAsia" w:ascii="宋体" w:hAnsi="宋体"/>
          <w:sz w:val="24"/>
          <w:lang w:val="en-US" w:eastAsia="zh-CN"/>
        </w:rPr>
        <w:t>4</w:t>
      </w:r>
      <w:r>
        <w:rPr>
          <w:rFonts w:hint="eastAsia" w:ascii="宋体" w:hAnsi="宋体"/>
          <w:sz w:val="24"/>
        </w:rPr>
        <w:t>年度报刊服务期结束后，在2</w:t>
      </w:r>
      <w:r>
        <w:rPr>
          <w:rFonts w:ascii="宋体" w:hAnsi="宋体"/>
          <w:sz w:val="24"/>
        </w:rPr>
        <w:t>024</w:t>
      </w:r>
      <w:r>
        <w:rPr>
          <w:rFonts w:hint="eastAsia" w:ascii="宋体" w:hAnsi="宋体"/>
          <w:sz w:val="24"/>
        </w:rPr>
        <w:t>年度采购内容、方式等保持不变的情况下，甲方将组织国资处、总务处、教务处、图文信息中心、系部相关负责人对乙方履约情况进行综合评价，在供应质量、服务满意度等能达到甲方要求的前提下，本合同可续签一年，具体续签事宜，由双方共同商议决定。</w:t>
      </w:r>
    </w:p>
    <w:p>
      <w:pPr>
        <w:widowControl/>
        <w:snapToGrid w:val="0"/>
        <w:spacing w:line="360" w:lineRule="auto"/>
        <w:jc w:val="left"/>
        <w:rPr>
          <w:rFonts w:hint="eastAsia" w:ascii="宋体" w:hAnsi="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BF498D"/>
    <w:rsid w:val="000358BE"/>
    <w:rsid w:val="00127B22"/>
    <w:rsid w:val="001661A8"/>
    <w:rsid w:val="001905F6"/>
    <w:rsid w:val="002D1F4F"/>
    <w:rsid w:val="00621B0A"/>
    <w:rsid w:val="00706020"/>
    <w:rsid w:val="00747EB2"/>
    <w:rsid w:val="007705AD"/>
    <w:rsid w:val="007D27D7"/>
    <w:rsid w:val="007E045F"/>
    <w:rsid w:val="00813926"/>
    <w:rsid w:val="008D4C6C"/>
    <w:rsid w:val="009A0A52"/>
    <w:rsid w:val="009E5EB7"/>
    <w:rsid w:val="00A65152"/>
    <w:rsid w:val="00B2647D"/>
    <w:rsid w:val="00B8251F"/>
    <w:rsid w:val="00BD5D70"/>
    <w:rsid w:val="00BF498D"/>
    <w:rsid w:val="00D30377"/>
    <w:rsid w:val="00F71B1E"/>
    <w:rsid w:val="00FA0EB9"/>
    <w:rsid w:val="02E0520F"/>
    <w:rsid w:val="039C568F"/>
    <w:rsid w:val="04620159"/>
    <w:rsid w:val="053B732F"/>
    <w:rsid w:val="063703B7"/>
    <w:rsid w:val="0B4D61AD"/>
    <w:rsid w:val="0FED4B87"/>
    <w:rsid w:val="14BB47C2"/>
    <w:rsid w:val="14F35E17"/>
    <w:rsid w:val="1E7F0392"/>
    <w:rsid w:val="2094234C"/>
    <w:rsid w:val="21283A37"/>
    <w:rsid w:val="24E26E8C"/>
    <w:rsid w:val="276F075F"/>
    <w:rsid w:val="30291017"/>
    <w:rsid w:val="33487374"/>
    <w:rsid w:val="337E2D5B"/>
    <w:rsid w:val="33F13249"/>
    <w:rsid w:val="4DB626F9"/>
    <w:rsid w:val="509710C0"/>
    <w:rsid w:val="571E07B8"/>
    <w:rsid w:val="5BF61558"/>
    <w:rsid w:val="78E95623"/>
    <w:rsid w:val="7E4072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字符"/>
    <w:basedOn w:val="5"/>
    <w:link w:val="3"/>
    <w:qFormat/>
    <w:uiPriority w:val="99"/>
    <w:rPr>
      <w:rFonts w:ascii="Times New Roman" w:hAnsi="Times New Roman" w:eastAsia="宋体" w:cs="Times New Roman"/>
      <w:kern w:val="2"/>
      <w:sz w:val="18"/>
      <w:szCs w:val="18"/>
    </w:rPr>
  </w:style>
  <w:style w:type="character" w:customStyle="1" w:styleId="8">
    <w:name w:val="页脚 字符"/>
    <w:basedOn w:val="5"/>
    <w:link w:val="2"/>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1743</Words>
  <Characters>1796</Characters>
  <Lines>11</Lines>
  <Paragraphs>3</Paragraphs>
  <TotalTime>8</TotalTime>
  <ScaleCrop>false</ScaleCrop>
  <LinksUpToDate>false</LinksUpToDate>
  <CharactersWithSpaces>1799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2018-10-08T07:03:00Z</dcterms:created>
  <dc:creator>Administrator</dc:creator>
  <cp:lastModifiedBy>品诺酒店用品</cp:lastModifiedBy>
  <cp:lastPrinted>2021-10-12T02:42:00Z</cp:lastPrinted>
  <dcterms:modified xsi:type="dcterms:W3CDTF">2023-10-27T06:59:22Z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80297A42C51C48D8889C6AB61C813AD0_12</vt:lpwstr>
  </property>
</Properties>
</file>