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>附件5</w:t>
      </w: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spacing w:val="-2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PPT现场展示</w:t>
      </w:r>
      <w:r>
        <w:rPr>
          <w:rFonts w:hint="eastAsia" w:ascii="方正小标宋_GBK" w:hAnsi="方正小标宋_GBK" w:eastAsia="方正小标宋_GBK" w:cs="方正小标宋_GBK"/>
          <w:spacing w:val="-20"/>
          <w:sz w:val="44"/>
          <w:szCs w:val="44"/>
        </w:rPr>
        <w:t>评分标准</w:t>
      </w:r>
    </w:p>
    <w:tbl>
      <w:tblPr>
        <w:tblStyle w:val="2"/>
        <w:tblpPr w:leftFromText="180" w:rightFromText="180" w:vertAnchor="text" w:horzAnchor="margin" w:tblpY="382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6"/>
        <w:gridCol w:w="1422"/>
        <w:gridCol w:w="63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评分要素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评分要点</w:t>
            </w:r>
          </w:p>
        </w:tc>
        <w:tc>
          <w:tcPr>
            <w:tcW w:w="6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具体描述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7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主题陈述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（100分）</w:t>
            </w:r>
          </w:p>
        </w:tc>
        <w:tc>
          <w:tcPr>
            <w:tcW w:w="142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基本素养（20分）</w:t>
            </w:r>
          </w:p>
        </w:tc>
        <w:tc>
          <w:tcPr>
            <w:tcW w:w="6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1.仪表端庄稳重、朴素，社交礼仪大方得体，表情丰富真诚，有良好的个人气质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7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6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2.言之有理，谈吐文雅，富于思想内涵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7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6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bookmarkStart w:id="0" w:name="OLE_LINK1"/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3</w:t>
            </w:r>
            <w:bookmarkEnd w:id="0"/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.精神饱满，有信心，有独立见解，能充分展现大学生朝气蓬勃的精神风貌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7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42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陈述内容</w:t>
            </w:r>
          </w:p>
          <w:p>
            <w:pPr>
              <w:spacing w:before="100" w:beforeAutospacing="1" w:after="100" w:afterAutospacing="1" w:line="300" w:lineRule="exac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（50分）</w:t>
            </w:r>
          </w:p>
        </w:tc>
        <w:tc>
          <w:tcPr>
            <w:tcW w:w="6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1.对职业规划的自我探索、职业探索、决策应对等环节的要素及分析过程陈述全面、客观、准确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7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6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2.在陈述中能够正确理解、应用职业规划基本理论及各项辅助工具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7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6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3.对各探索分析过程及结果表述准确，且与作品吻合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7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6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4.简明扼要，条理清晰，结论明确，能够准确提炼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lang w:eastAsia="zh-CN"/>
              </w:rPr>
              <w:t>职业规划</w:t>
            </w: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作品的主要内容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7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42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即时效果</w:t>
            </w:r>
          </w:p>
          <w:p>
            <w:pPr>
              <w:spacing w:before="100" w:beforeAutospacing="1" w:after="100" w:afterAutospacing="1" w:line="300" w:lineRule="exac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（30分）</w:t>
            </w:r>
          </w:p>
        </w:tc>
        <w:tc>
          <w:tcPr>
            <w:tcW w:w="6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1.按时完成主题陈述，思路清晰，措辞恰当，表达自然、流畅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" w:hRule="atLeast"/>
        </w:trPr>
        <w:tc>
          <w:tcPr>
            <w:tcW w:w="17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6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2.有感染力，能吸引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lang w:eastAsia="zh-CN"/>
              </w:rPr>
              <w:t>评审专家</w:t>
            </w: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注意力，调动观众情绪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3A29A9"/>
    <w:rsid w:val="5D3A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2022-04-07T04:53:00Z</dcterms:created>
  <dc:creator>Fang</dc:creator>
  <cp:lastModifiedBy>Fang</cp:lastModifiedBy>
  <dcterms:modified xsi:type="dcterms:W3CDTF">2022-04-07T04:53:43Z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B4F4C63055AA41D4B0AA2701F9184D59</vt:lpwstr>
  </property>
</Properties>
</file>